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8B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3217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OLE_LINK2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</w:t>
      </w:r>
    </w:p>
    <w:bookmarkEnd w:id="0"/>
    <w:p w14:paraId="3BA42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1" w:name="OLE_LINK1"/>
    </w:p>
    <w:p w14:paraId="1ADA4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关于做好全县营利</w:t>
      </w:r>
      <w:bookmarkEnd w:id="2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性劳务服务业企业</w:t>
      </w:r>
    </w:p>
    <w:p w14:paraId="0CEAD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升规入库扶持培育工作的若干措施</w:t>
      </w:r>
    </w:p>
    <w:bookmarkEnd w:id="1"/>
    <w:p w14:paraId="05263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D931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进一步加大对全县营利性劳务服务行业企业的扶持力度，加快劳务服务行业企业实现“小升规”和升规后持续发展壮大，持续夯实营利性劳务服务业经济发展支撑，促进服务业转型升级和高质量发展，结合我县实际，制定如下措施。</w:t>
      </w:r>
    </w:p>
    <w:p w14:paraId="30949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一、工作要求</w:t>
      </w:r>
    </w:p>
    <w:p w14:paraId="1EE32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按照“政府引导、企业自愿、部门联动、有序推进”的原则，立足县域劳务服务产业发展实际。全面推进规上企业和近限企业“培育倍增”计划，力争在稳固现有2家劳务服务行业规上企业的基础上，再培育1-2家劳务企业达标入库，充实规上劳务服务业队伍，持续为全县经济高质量发展注入动力。</w:t>
      </w:r>
    </w:p>
    <w:p w14:paraId="3DDBC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二、重点举措</w:t>
      </w:r>
    </w:p>
    <w:p w14:paraId="47C11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（一）建立培育信息库。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以第五次经济普查数据为基础，严格落实基本单位名录库管理有关规定，与税务、住建、市场监督等部门强化协作，信息联动，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重点关注一批成长性好、创新力强、发展前景好的中小微劳务服务企业，建立劳务服务业企业“小升规”培育库，按营业收入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挑选排列营业收入有望达到升规条件的企业，形成全县升规入统企业梯次培育库。（责任单位：县统计局牵头，其他单位配合）</w:t>
      </w:r>
    </w:p>
    <w:p w14:paraId="0E6ABD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（二）增强培育的针对性。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按照谁审批谁监管的原则，严格落实重点企业“一企一策”跟踪服务机制，精准了解企业运行状况和面临的困难问题，定期召集相关部门进行分析研判，从贷款贴息、税收优惠、手续办理、企业用工、项目承包等方面强化支持，积极扶持企业上规模创效益。对具有发展潜力的企业及时上门宣讲入库政策，积极争取企业支持。对已达规的企业申报资料“点对点”精准指导，强化升规入统申报工作规范化。（责任部门：县发改局、县统计局牵头，县住建局、县税务局、县财政局、县金融监管局、县人社局等职能部门配合）</w:t>
      </w:r>
    </w:p>
    <w:p w14:paraId="2C07F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（三）强化项目支撑力度。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立足全县政府投资建设项目、国有投资建设工程项目以及招商引资等项目，行业主管部门要加大引导支持力度，在项目承包、劳务分包、劳务服务等方面，鼓励符合资质条件的劳务企业参与竞标，在积极参与全县经济建设的同事，不断增强企业发展竞争力，为推动劳务服务企业营业收入稳定增长提供有力支撑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（责任部门：县发改局牵头、县住建局、县财政局、民乐县扁都口投资发展集团有限公司配合）</w:t>
      </w:r>
    </w:p>
    <w:p w14:paraId="55ACF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（四）强化资金补贴力度。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鼓励“小升规”培育库近限企业通过发展生产达到升规入库条件。将营利性劳务服务升规入库企业奖补资金纳入县级财政预算，对首次升规并纳入统计库的劳务服务业企业，给予8万元补助，连续补贴3年；对每年增速达到10%以上15%以下的升规入库企业，给予5万元补助；对每年增速达到15%以上20%以下的升规入库企业，给予7万元补助；对每年增速达到20%以上的升规入库企业，给予10万元补助。（责任单位：县财政局、县统计局牵头，县人社局、县发改局、县财政局、县税务局配合）</w:t>
      </w:r>
    </w:p>
    <w:p w14:paraId="3A6E1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（五）鼓励规范诚信经营。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鼓励在库企业规范化管理和诚信化经营。对管理制度健全、台账齐备、财务规范、诚信经营、及时报送数据、未发生欺诈、违规生产、拖欠农民工工资的规（限）上服务业单位，每年按照不超过1.2万元/户的标准给予补助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（责任单位：县财政局、县统计局牵头，县人社局、县发改局、县财政局、县税务局配合）</w:t>
      </w:r>
    </w:p>
    <w:p w14:paraId="2141B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（六）及时疏通堵点难点问题。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紧盯产业链供应链难点堵点痛点，定期深入企业，全面掌握企业生产订单、产能发挥、资金账款、市场形势等状况，全面加强企业生产要素保障，帮助企业解决原料、资金、用地、人才等难题堵点问题，为企业提供全过程、全周期服务，确保企业稳定生产，全面促进产业链供应链畅通。加大惠企政策宣传力度，力促更多企业享受政策红利，持续收集梳理企业融资需求情况，及时向各金融机构反馈，搭建政银企对接平台，组织召开“政银企座谈会”“企业家恳谈会”，精准匹配企业融资需求及难题，定期跟踪问效，确保融资服务工作落实落细。（责任单位：县发改局、县人社局牵头，县财政局、县工信和商务局、县市场监管局、县农业农村局、县自然资源局、县住建局、县金融监管局分类负责）</w:t>
      </w:r>
    </w:p>
    <w:p w14:paraId="1A5EB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三、其他事项</w:t>
      </w:r>
    </w:p>
    <w:p w14:paraId="38A0C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（一）当年发生过安全生产、食品安全、环境污染等重大责任事故和重大群体性劳资纠纷事件，涉及非法经营、偷漏税、侵权、假冒伪劣等违法违规行为的企业，不享受本扶持政策。</w:t>
      </w:r>
    </w:p>
    <w:p w14:paraId="20E58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（二）本政策措施涉及的同类型奖补政策，当年按就高不就低原则，不重复交叉享受。</w:t>
      </w:r>
    </w:p>
    <w:p w14:paraId="7E495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三）本政策涉及奖补，若申报主体同时符合国家、省、市相应扶持政策支持的，相关部门将积极协助有关主体优先申报国家、省级、市级奖补资金，申报上级资金后，县本级政策资金按就高不就低原则，不重复交叉享受。</w:t>
      </w:r>
    </w:p>
    <w:p w14:paraId="1090A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（四）本政策自2025年 月 日起施行，有效期至202 年 日止。执行过程中如遇到国家、省、市重大政策变动，上述政策将相应调整。</w:t>
      </w:r>
    </w:p>
    <w:p w14:paraId="42311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2121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A03C8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DA03C8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jc2MmY5N2IzMzY4Y2NhNDU1N2U3Zjg4ZmRhYWMifQ=="/>
  </w:docVars>
  <w:rsids>
    <w:rsidRoot w:val="3C671E93"/>
    <w:rsid w:val="02A837E9"/>
    <w:rsid w:val="14FC397F"/>
    <w:rsid w:val="25A927EC"/>
    <w:rsid w:val="2D81774F"/>
    <w:rsid w:val="3C671E93"/>
    <w:rsid w:val="487D76D6"/>
    <w:rsid w:val="4D5548E5"/>
    <w:rsid w:val="4D8409ED"/>
    <w:rsid w:val="567A473C"/>
    <w:rsid w:val="5D2E7E3E"/>
    <w:rsid w:val="5E975C2B"/>
    <w:rsid w:val="7F31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1865</Words>
  <Characters>1885</Characters>
  <Lines>0</Lines>
  <Paragraphs>0</Paragraphs>
  <TotalTime>7</TotalTime>
  <ScaleCrop>false</ScaleCrop>
  <LinksUpToDate>false</LinksUpToDate>
  <CharactersWithSpaces>1889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2025-02-22T13:33:00Z</dcterms:created>
  <dc:creator>僧遥</dc:creator>
  <cp:lastModifiedBy>僧遥</cp:lastModifiedBy>
  <cp:lastPrinted>2025-03-03T01:43:00Z</cp:lastPrinted>
  <dcterms:modified xsi:type="dcterms:W3CDTF">2025-03-05T07:27:28Z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5940418E096641B2A523DCCC52CB80B9_13</vt:lpwstr>
  </property>
  <property fmtid="{D5CDD505-2E9C-101B-9397-08002B2CF9AE}" pid="4" name="KSOTemplateDocerSaveRecord">
    <vt:lpwstr>eyJoZGlkIjoiMGJlOWM1OWNkNjFiMGRhNjlhZWE4MWYyMzJjYjFiMTAiLCJ1c2VySWQiOiI0Njg0MDA4NjcifQ==</vt:lpwstr>
  </property>
</Properties>
</file>