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CB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 w14:paraId="0A98C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民乐县稳定生猪价格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若干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政策措施</w:t>
      </w:r>
    </w:p>
    <w:p w14:paraId="438D559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（意见征求稿）</w:t>
      </w:r>
    </w:p>
    <w:p w14:paraId="01158F4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 w14:paraId="23842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-SA"/>
        </w:rPr>
        <w:t>根据《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-SA"/>
        </w:rPr>
        <w:t>甘肃省农业农村厅关于印发〈甘肃省稳定生猪价格政策措施〉的通知》（甘农发</w:t>
      </w:r>
      <w:r>
        <w:rPr>
          <w:rFonts w:hint="eastAsia" w:ascii="仿宋_GB2312" w:eastAsia="仿宋_GB2312"/>
          <w:sz w:val="32"/>
          <w:szCs w:val="32"/>
        </w:rPr>
        <w:t>〔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-SA"/>
        </w:rPr>
        <w:t>2026</w:t>
      </w:r>
      <w:r>
        <w:rPr>
          <w:rFonts w:hint="eastAsia" w:ascii="仿宋_GB2312" w:eastAsia="仿宋_GB2312"/>
          <w:color w:val="auto"/>
          <w:sz w:val="32"/>
          <w:szCs w:val="32"/>
        </w:rPr>
        <w:t>〕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-SA"/>
        </w:rPr>
        <w:t>5号）精神</w:t>
      </w: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-SA"/>
        </w:rPr>
        <w:t>，为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-SA"/>
        </w:rPr>
        <w:t>稳定全县生猪产业发展，防止价格下行造成养殖户特别是脱贫户、监测对象收入减少，守牢不发生规模性返贫致贫底线，</w:t>
      </w: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-SA"/>
        </w:rPr>
        <w:t>结</w:t>
      </w:r>
      <w:r>
        <w:rPr>
          <w:rFonts w:hint="default" w:ascii="Times New Roman" w:hAnsi="Times New Roman" w:eastAsia="仿宋_GB2312" w:cs="Times New Roman"/>
          <w:sz w:val="32"/>
        </w:rPr>
        <w:t>合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我县实际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</w:rPr>
        <w:t>制定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如</w:t>
      </w:r>
      <w:r>
        <w:rPr>
          <w:rFonts w:hint="default" w:ascii="Times New Roman" w:hAnsi="Times New Roman" w:eastAsia="仿宋_GB2312" w:cs="Times New Roman"/>
          <w:sz w:val="32"/>
        </w:rPr>
        <w:t>下政策措施。</w:t>
      </w:r>
    </w:p>
    <w:p w14:paraId="4F948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一、实施能繁母猪精准补贴，夯实产能基础</w:t>
      </w:r>
    </w:p>
    <w:p w14:paraId="776C4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0000FF"/>
          <w:sz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落实能繁母猪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差异化补助。</w:t>
      </w:r>
      <w:r>
        <w:rPr>
          <w:rFonts w:hint="default" w:ascii="Times New Roman" w:hAnsi="Times New Roman" w:eastAsia="仿宋_GB2312" w:cs="Times New Roman"/>
          <w:sz w:val="32"/>
        </w:rPr>
        <w:t>对脱贫户及监测对象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饲养的能繁母猪</w:t>
      </w:r>
      <w:r>
        <w:rPr>
          <w:rFonts w:hint="default" w:ascii="Times New Roman" w:hAnsi="Times New Roman" w:eastAsia="仿宋_GB2312" w:cs="Times New Roman"/>
          <w:sz w:val="32"/>
        </w:rPr>
        <w:t>，按每头每年200元标准给予补助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</w:rPr>
        <w:t>其他养殖（场）户，按每头每年100元标准给予补助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享受补助的</w:t>
      </w:r>
      <w:r>
        <w:rPr>
          <w:rFonts w:hint="default" w:ascii="Times New Roman" w:hAnsi="Times New Roman" w:eastAsia="仿宋_GB2312" w:cs="Times New Roman"/>
          <w:sz w:val="32"/>
        </w:rPr>
        <w:t>能繁母猪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须在本县内完成养殖备案，并连续</w:t>
      </w:r>
      <w:r>
        <w:rPr>
          <w:rFonts w:hint="default" w:ascii="Times New Roman" w:hAnsi="Times New Roman" w:eastAsia="仿宋_GB2312" w:cs="Times New Roman"/>
          <w:sz w:val="32"/>
        </w:rPr>
        <w:t>饲养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满</w:t>
      </w:r>
      <w:r>
        <w:rPr>
          <w:rFonts w:hint="default" w:ascii="Times New Roman" w:hAnsi="Times New Roman" w:eastAsia="仿宋_GB2312" w:cs="Times New Roman"/>
          <w:sz w:val="32"/>
        </w:rPr>
        <w:t>6个月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含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</w:rPr>
        <w:t>以上。补助资金从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省级及以下常态化帮扶资金中</w:t>
      </w:r>
      <w:r>
        <w:rPr>
          <w:rFonts w:hint="default" w:ascii="Times New Roman" w:hAnsi="Times New Roman" w:eastAsia="仿宋_GB2312" w:cs="Times New Roman"/>
          <w:sz w:val="32"/>
        </w:rPr>
        <w:t>列支，通过“一卡通”拨付到户。</w:t>
      </w:r>
    </w:p>
    <w:p w14:paraId="6D7EC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二、实施养殖贷款贴息，降低融资成本</w:t>
      </w:r>
    </w:p>
    <w:p w14:paraId="13D70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pacing w:val="-6"/>
          <w:sz w:val="32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2.生猪养殖贷款实施差异化贴息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脱贫户及监测对象用于生猪养殖圈舍建设、仔猪补栏、饲料采购等经营性贷款，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按实际支付利息</w:t>
      </w:r>
      <w:r>
        <w:rPr>
          <w:rFonts w:hint="default" w:ascii="Times New Roman" w:hAnsi="Times New Roman" w:eastAsia="仿宋_GB2312" w:cs="Times New Roman"/>
          <w:sz w:val="32"/>
        </w:rPr>
        <w:t>全额贴息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</w:rPr>
        <w:t>单户年贴息不超过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</w:rPr>
        <w:t>万元。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其他</w:t>
      </w:r>
      <w:r>
        <w:rPr>
          <w:rFonts w:hint="default" w:ascii="Times New Roman" w:hAnsi="Times New Roman" w:eastAsia="仿宋_GB2312" w:cs="Times New Roman"/>
          <w:sz w:val="32"/>
        </w:rPr>
        <w:t>养殖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场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</w:rPr>
        <w:t>户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</w:rPr>
        <w:t>按贷款合同利率的50%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给予一次性差额贴息</w:t>
      </w:r>
      <w:r>
        <w:rPr>
          <w:rFonts w:hint="default" w:ascii="Times New Roman" w:hAnsi="Times New Roman" w:eastAsia="仿宋_GB2312" w:cs="Times New Roman"/>
          <w:sz w:val="32"/>
        </w:rPr>
        <w:t>，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贴息利率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上限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不超过2%，</w:t>
      </w:r>
      <w:r>
        <w:rPr>
          <w:rFonts w:hint="default" w:ascii="Times New Roman" w:hAnsi="Times New Roman" w:eastAsia="仿宋_GB2312" w:cs="Times New Roman"/>
          <w:sz w:val="32"/>
        </w:rPr>
        <w:t>单个主体年贴息不超过5万元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，享受贴息的主体需配合县级农业农村部门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做好</w:t>
      </w:r>
      <w:r>
        <w:rPr>
          <w:rFonts w:hint="default" w:ascii="Times New Roman" w:hAnsi="Times New Roman" w:eastAsia="仿宋_GB2312" w:cs="Times New Roman"/>
          <w:spacing w:val="-6"/>
          <w:sz w:val="32"/>
          <w:lang w:val="en-US" w:eastAsia="zh-CN"/>
        </w:rPr>
        <w:t>生猪产能调控工作。</w:t>
      </w:r>
      <w:r>
        <w:rPr>
          <w:rFonts w:hint="default" w:ascii="Times New Roman" w:hAnsi="Times New Roman" w:eastAsia="仿宋_GB2312" w:cs="Times New Roman"/>
          <w:spacing w:val="-6"/>
          <w:sz w:val="32"/>
        </w:rPr>
        <w:t>补助资金从</w:t>
      </w:r>
      <w:r>
        <w:rPr>
          <w:rFonts w:hint="default" w:ascii="Times New Roman" w:hAnsi="Times New Roman" w:eastAsia="仿宋_GB2312" w:cs="Times New Roman"/>
          <w:spacing w:val="-6"/>
          <w:sz w:val="32"/>
          <w:lang w:val="en-US" w:eastAsia="zh-CN"/>
        </w:rPr>
        <w:t>省级及以下常态化帮扶资金中</w:t>
      </w:r>
      <w:r>
        <w:rPr>
          <w:rFonts w:hint="default" w:ascii="Times New Roman" w:hAnsi="Times New Roman" w:eastAsia="仿宋_GB2312" w:cs="Times New Roman"/>
          <w:spacing w:val="-6"/>
          <w:sz w:val="32"/>
        </w:rPr>
        <w:t>列支</w:t>
      </w:r>
      <w:r>
        <w:rPr>
          <w:rFonts w:hint="default" w:ascii="Times New Roman" w:hAnsi="Times New Roman" w:eastAsia="仿宋_GB2312" w:cs="Times New Roman"/>
          <w:spacing w:val="-6"/>
          <w:sz w:val="32"/>
          <w:lang w:eastAsia="zh-CN"/>
        </w:rPr>
        <w:t>。</w:t>
      </w:r>
    </w:p>
    <w:p w14:paraId="2B2BA0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强化信贷政策支持，拓宽融资渠道</w:t>
      </w:r>
    </w:p>
    <w:p w14:paraId="6E0D42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lang w:val="en-US" w:eastAsia="zh-CN" w:bidi="ar-SA"/>
        </w:rPr>
        <w:t>3.落实信贷纾困政策。</w:t>
      </w: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对符合贷款条件、受市场价格波动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导致</w:t>
      </w: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暂时经营困难的生猪养殖主体，金融机构要积极通过续贷、展期等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方式</w:t>
      </w: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纾困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解难</w:t>
      </w: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无正当理由</w:t>
      </w: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不得限贷、抽贷、断贷，对符合条件的经营主体要做到应贷尽贷。</w:t>
      </w:r>
    </w:p>
    <w:p w14:paraId="04E7CF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lang w:val="en-US" w:eastAsia="zh-CN" w:bidi="ar-SA"/>
        </w:rPr>
        <w:t>4.创新抵押担保</w:t>
      </w:r>
      <w:r>
        <w:rPr>
          <w:rFonts w:hint="eastAsia" w:ascii="Times New Roman" w:hAnsi="Times New Roman" w:eastAsia="楷体_GB2312" w:cs="Times New Roman"/>
          <w:color w:val="auto"/>
          <w:kern w:val="2"/>
          <w:sz w:val="32"/>
          <w:szCs w:val="32"/>
          <w:lang w:val="en-US" w:eastAsia="zh-CN" w:bidi="ar-SA"/>
        </w:rPr>
        <w:t>模</w:t>
      </w: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lang w:val="en-US" w:eastAsia="zh-CN" w:bidi="ar-SA"/>
        </w:rPr>
        <w:t>式。</w:t>
      </w: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扩大土地经营权、养殖圈舍、生猪活体等抵押担保范围，重点推广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活畜贷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”“</w:t>
      </w: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保单贷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”“</w:t>
      </w: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设施贷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等贷款方式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有效解决养殖主体融资抵押不足的问题。支持银行机构发放信用贷款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鼓励金融机构与保险公司、担保公司依据生产经营数据合作开发组合型产品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。</w:t>
      </w:r>
    </w:p>
    <w:p w14:paraId="2DEF7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四、优化政策性保险机制，降低养殖风险</w:t>
      </w:r>
    </w:p>
    <w:p w14:paraId="436BE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lang w:val="en-US" w:eastAsia="zh-CN" w:bidi="ar-SA"/>
        </w:rPr>
        <w:t>5.优化政策性养殖保险。</w:t>
      </w:r>
      <w:r>
        <w:rPr>
          <w:rFonts w:hint="default" w:ascii="Times New Roman" w:hAnsi="Times New Roman" w:eastAsia="仿宋_GB2312" w:cs="Times New Roman"/>
          <w:sz w:val="32"/>
        </w:rPr>
        <w:t>落实农业保险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</w:rPr>
        <w:t>中央+省级+县级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</w:rPr>
        <w:t>三级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补助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政策</w:t>
      </w:r>
      <w:r>
        <w:rPr>
          <w:rFonts w:hint="default" w:ascii="Times New Roman" w:hAnsi="Times New Roman" w:eastAsia="仿宋_GB2312" w:cs="Times New Roman"/>
          <w:sz w:val="32"/>
        </w:rPr>
        <w:t>，坚持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</w:rPr>
        <w:t>应保尽保、愿保尽保”原则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确保</w:t>
      </w:r>
      <w:r>
        <w:rPr>
          <w:rFonts w:hint="default" w:ascii="Times New Roman" w:hAnsi="Times New Roman" w:eastAsia="仿宋_GB2312" w:cs="Times New Roman"/>
          <w:sz w:val="32"/>
        </w:rPr>
        <w:t>脱贫户和监测对象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参保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全覆盖</w:t>
      </w:r>
      <w:r>
        <w:rPr>
          <w:rFonts w:hint="default" w:ascii="Times New Roman" w:hAnsi="Times New Roman" w:eastAsia="仿宋_GB2312" w:cs="Times New Roman"/>
          <w:sz w:val="32"/>
        </w:rPr>
        <w:t>。在现有能繁母猪、育肥猪保险基础上，积极探索仔猪等新的保险品种，扩大保险覆盖面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</w:rPr>
        <w:t>推进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</w:rPr>
        <w:t>保险+期货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</w:rPr>
        <w:t>试点，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增强</w:t>
      </w:r>
      <w:r>
        <w:rPr>
          <w:rFonts w:hint="default" w:ascii="Times New Roman" w:hAnsi="Times New Roman" w:eastAsia="仿宋_GB2312" w:cs="Times New Roman"/>
          <w:sz w:val="32"/>
        </w:rPr>
        <w:t>养殖场户抵御市场风险的能力。督促承保机构建立快速理赔机制，落实无害化处理与理赔联动机制，确保勘灾定损后及时赔付到账。</w:t>
      </w:r>
    </w:p>
    <w:p w14:paraId="61F54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五、强化疫病防控体系，筑牢安全屏障</w:t>
      </w:r>
    </w:p>
    <w:p w14:paraId="7B4DE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lang w:val="en-US" w:eastAsia="zh-CN" w:bidi="ar-SA"/>
        </w:rPr>
        <w:t>6.落实强制免疫全覆盖。</w:t>
      </w:r>
      <w:r>
        <w:rPr>
          <w:rFonts w:hint="default" w:ascii="Times New Roman" w:hAnsi="Times New Roman" w:eastAsia="仿宋_GB2312" w:cs="Times New Roman"/>
          <w:sz w:val="32"/>
        </w:rPr>
        <w:t>按照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</w:rPr>
        <w:t>政府部门保密度、业务部门保质量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</w:rPr>
        <w:t>的要</w:t>
      </w:r>
      <w:r>
        <w:rPr>
          <w:rFonts w:hint="default" w:ascii="Times New Roman" w:hAnsi="Times New Roman" w:eastAsia="仿宋_GB2312" w:cs="Times New Roman"/>
          <w:sz w:val="32"/>
        </w:rPr>
        <w:t>求，春秋两季集中开展口蹄疫、猪瘟等重大动物疫病强制免疫，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严格落实非洲猪瘟常态化防控措施，</w:t>
      </w:r>
      <w:r>
        <w:rPr>
          <w:rFonts w:hint="default" w:ascii="Times New Roman" w:hAnsi="Times New Roman" w:eastAsia="仿宋_GB2312" w:cs="Times New Roman"/>
          <w:sz w:val="32"/>
        </w:rPr>
        <w:t>确保免疫密度达到100%，免疫抗体合格率超过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70</w:t>
      </w:r>
      <w:r>
        <w:rPr>
          <w:rFonts w:hint="default" w:ascii="Times New Roman" w:hAnsi="Times New Roman" w:eastAsia="仿宋_GB2312" w:cs="Times New Roman"/>
          <w:sz w:val="32"/>
        </w:rPr>
        <w:t>%，畜禽标识佩戴率达到100%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</w:rPr>
        <w:t>对免疫抗体合格率未达标的区域，及时组织补免。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积极</w:t>
      </w:r>
      <w:r>
        <w:rPr>
          <w:rFonts w:hint="default" w:ascii="Times New Roman" w:hAnsi="Times New Roman" w:eastAsia="仿宋_GB2312" w:cs="Times New Roman"/>
          <w:sz w:val="32"/>
        </w:rPr>
        <w:t>推行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</w:rPr>
        <w:t>先打后补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</w:rPr>
        <w:t>政策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</w:rPr>
        <w:t>鼓励规模养殖场按照年度强制免疫计划，自主采购口蹄疫等重大动物疫病疫苗，自行开展免疫接种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sz w:val="32"/>
        </w:rPr>
        <w:t>免疫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合格的</w:t>
      </w:r>
      <w:r>
        <w:rPr>
          <w:rFonts w:hint="default" w:ascii="Times New Roman" w:hAnsi="Times New Roman" w:eastAsia="仿宋_GB2312" w:cs="Times New Roman"/>
          <w:sz w:val="32"/>
        </w:rPr>
        <w:t>养殖场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</w:rPr>
        <w:t>按省级补助标准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给予补助。</w:t>
      </w:r>
    </w:p>
    <w:p w14:paraId="176AA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lang w:val="en-US" w:eastAsia="zh-CN" w:bidi="ar-SA"/>
        </w:rPr>
        <w:t>7.强化检疫调运监管</w:t>
      </w:r>
      <w:r>
        <w:rPr>
          <w:rFonts w:hint="eastAsia" w:ascii="Times New Roman" w:hAnsi="Times New Roman" w:eastAsia="楷体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加强动物检疫和生猪调运监督管理，严格执行生猪调运落地报告制度，规范检疫出证程序，严厉打击非法调运行为。健全县、镇、村三级疫情监测网络，提升全链条动物卫生风险追溯和动态监管能力，对全县生猪调运、屠宰环节进行常态化抽检，筑牢生猪产业防疫安全防线。</w:t>
      </w:r>
    </w:p>
    <w:p w14:paraId="11184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六、强化产业集群发展，促进产销流通</w:t>
      </w:r>
    </w:p>
    <w:p w14:paraId="5EB0D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lang w:val="en-US" w:eastAsia="zh-CN" w:bidi="ar-SA"/>
        </w:rPr>
        <w:t>8.落实生猪调出大县奖励资金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按照“奖励生产、促进流通、多调多奖、注重实效”的原则，加快落实生猪调出大县奖励资金，重点扶持中小规模养殖场户改善生产条件、升级粪污处理设施、强化疫病防控、扩大保险覆盖、提升流通加工能力，促进生猪生产流通，推动产业持续发展。</w:t>
      </w:r>
      <w:r>
        <w:rPr>
          <w:rFonts w:hint="default" w:ascii="Times New Roman" w:hAnsi="Times New Roman" w:eastAsia="仿宋_GB2312" w:cs="Times New Roman"/>
          <w:sz w:val="32"/>
        </w:rPr>
        <w:t>按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实际</w:t>
      </w:r>
      <w:r>
        <w:rPr>
          <w:rFonts w:hint="default" w:ascii="Times New Roman" w:hAnsi="Times New Roman" w:eastAsia="仿宋_GB2312" w:cs="Times New Roman"/>
          <w:sz w:val="32"/>
        </w:rPr>
        <w:t>投资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金</w:t>
      </w:r>
      <w:r>
        <w:rPr>
          <w:rFonts w:hint="default" w:ascii="Times New Roman" w:hAnsi="Times New Roman" w:eastAsia="仿宋_GB2312" w:cs="Times New Roman"/>
          <w:sz w:val="32"/>
        </w:rPr>
        <w:t>额的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</w:rPr>
        <w:t>%给予一次性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补贴。</w:t>
      </w:r>
    </w:p>
    <w:p w14:paraId="50E7B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lang w:val="en-US" w:eastAsia="zh-CN" w:bidi="ar-SA"/>
        </w:rPr>
        <w:t>9.支持屠宰企业转型升级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支持屠宰加工企业，升级屠宰、分割、排酸、冷链、消杀生产线，</w:t>
      </w:r>
      <w:r>
        <w:rPr>
          <w:rFonts w:hint="default" w:ascii="Times New Roman" w:hAnsi="Times New Roman" w:eastAsia="仿宋_GB2312" w:cs="Times New Roman"/>
          <w:sz w:val="32"/>
        </w:rPr>
        <w:t>发展精深加工。对新增屠宰加工冷藏设备的企业，按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实际</w:t>
      </w:r>
      <w:r>
        <w:rPr>
          <w:rFonts w:hint="default" w:ascii="Times New Roman" w:hAnsi="Times New Roman" w:eastAsia="仿宋_GB2312" w:cs="Times New Roman"/>
          <w:sz w:val="32"/>
        </w:rPr>
        <w:t>投资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金</w:t>
      </w:r>
      <w:r>
        <w:rPr>
          <w:rFonts w:hint="default" w:ascii="Times New Roman" w:hAnsi="Times New Roman" w:eastAsia="仿宋_GB2312" w:cs="Times New Roman"/>
          <w:sz w:val="32"/>
        </w:rPr>
        <w:t>额的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</w:rPr>
        <w:t>%给予一次性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补贴。</w:t>
      </w:r>
    </w:p>
    <w:p w14:paraId="22673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七、强化产能监测预警，科学引导预期</w:t>
      </w:r>
    </w:p>
    <w:p w14:paraId="1803B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lang w:val="en-US" w:eastAsia="zh-CN" w:bidi="ar-SA"/>
        </w:rPr>
        <w:t>10.建立能繁母猪调控机制</w:t>
      </w:r>
      <w:r>
        <w:rPr>
          <w:rFonts w:hint="eastAsia" w:ascii="Times New Roman" w:hAnsi="Times New Roman" w:eastAsia="楷体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sz w:val="32"/>
        </w:rPr>
        <w:t>以能繁母猪存栏量为核心调控指标，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明确</w:t>
      </w:r>
      <w:r>
        <w:rPr>
          <w:rFonts w:hint="default" w:ascii="Times New Roman" w:hAnsi="Times New Roman" w:eastAsia="仿宋_GB2312" w:cs="Times New Roman"/>
          <w:sz w:val="32"/>
        </w:rPr>
        <w:t>全县能繁母猪正常保有量。当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监测</w:t>
      </w:r>
      <w:r>
        <w:rPr>
          <w:rFonts w:hint="default" w:ascii="Times New Roman" w:hAnsi="Times New Roman" w:eastAsia="仿宋_GB2312" w:cs="Times New Roman"/>
          <w:sz w:val="32"/>
        </w:rPr>
        <w:t>存栏量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连续两个月</w:t>
      </w:r>
      <w:r>
        <w:rPr>
          <w:rFonts w:hint="default" w:ascii="Times New Roman" w:hAnsi="Times New Roman" w:eastAsia="仿宋_GB2312" w:cs="Times New Roman"/>
          <w:sz w:val="32"/>
        </w:rPr>
        <w:t>低于正常保有量的95%时，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应启动</w:t>
      </w:r>
      <w:r>
        <w:rPr>
          <w:rFonts w:hint="default" w:ascii="Times New Roman" w:hAnsi="Times New Roman" w:eastAsia="仿宋_GB2312" w:cs="Times New Roman"/>
          <w:sz w:val="32"/>
        </w:rPr>
        <w:t>一级预警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响应机制</w:t>
      </w:r>
      <w:r>
        <w:rPr>
          <w:rFonts w:hint="default" w:ascii="Times New Roman" w:hAnsi="Times New Roman" w:eastAsia="仿宋_GB2312" w:cs="Times New Roman"/>
          <w:sz w:val="32"/>
        </w:rPr>
        <w:t>，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实施</w:t>
      </w:r>
      <w:r>
        <w:rPr>
          <w:rFonts w:hint="default" w:ascii="Times New Roman" w:hAnsi="Times New Roman" w:eastAsia="仿宋_GB2312" w:cs="Times New Roman"/>
          <w:sz w:val="32"/>
        </w:rPr>
        <w:t>临时性贷款贴息和引种补贴；当存栏量高于正常保有量的110%时，发布红色风险警示，引导养殖场户合理去产能。</w:t>
      </w:r>
    </w:p>
    <w:p w14:paraId="1FB57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pacing w:val="-6"/>
          <w:sz w:val="32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lang w:val="en-US" w:eastAsia="zh-CN" w:bidi="ar-SA"/>
        </w:rPr>
        <w:t>11.完善生产信息监测体系。</w:t>
      </w:r>
      <w:r>
        <w:rPr>
          <w:rFonts w:hint="default" w:ascii="Times New Roman" w:hAnsi="Times New Roman" w:eastAsia="仿宋_GB2312" w:cs="Times New Roman"/>
          <w:sz w:val="32"/>
        </w:rPr>
        <w:t>对省级随机抽样确定的10个监测村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32个规模养殖场、3个生猪监测户</w:t>
      </w:r>
      <w:r>
        <w:rPr>
          <w:rFonts w:hint="default" w:ascii="Times New Roman" w:hAnsi="Times New Roman" w:eastAsia="仿宋_GB2312" w:cs="Times New Roman"/>
          <w:sz w:val="32"/>
        </w:rPr>
        <w:t>持续开展生猪生产信息监测工作。每月抽取2至3个监测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点</w:t>
      </w:r>
      <w:r>
        <w:rPr>
          <w:rFonts w:hint="default" w:ascii="Times New Roman" w:hAnsi="Times New Roman" w:eastAsia="仿宋_GB2312" w:cs="Times New Roman"/>
          <w:sz w:val="32"/>
        </w:rPr>
        <w:t>进行实地数据核查，确保监</w:t>
      </w:r>
      <w:r>
        <w:rPr>
          <w:rFonts w:hint="default" w:ascii="Times New Roman" w:hAnsi="Times New Roman" w:eastAsia="仿宋_GB2312" w:cs="Times New Roman"/>
          <w:spacing w:val="-6"/>
          <w:sz w:val="32"/>
        </w:rPr>
        <w:t>测数据及时、准确、全面。定期发布生猪生产、屠宰、价格等信息，多渠道引导养殖场户理性看待市场行情，防止盲目压栏和扩产。</w:t>
      </w:r>
    </w:p>
    <w:p w14:paraId="5BCE5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lang w:val="en-US" w:eastAsia="zh-CN" w:bidi="ar-SA"/>
        </w:rPr>
        <w:t>12.建立大型猪企联系制度。</w:t>
      </w:r>
      <w:r>
        <w:rPr>
          <w:rFonts w:hint="default" w:ascii="Times New Roman" w:hAnsi="Times New Roman" w:eastAsia="仿宋_GB2312" w:cs="Times New Roman"/>
          <w:sz w:val="32"/>
        </w:rPr>
        <w:t>将年出栏500头以上的规模场纳入国家级生猪养殖场系统备案，实行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</w:rPr>
        <w:t>一对一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</w:rPr>
        <w:t>定点监测和窗口指导。定期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座</w:t>
      </w:r>
      <w:r>
        <w:rPr>
          <w:rFonts w:hint="default" w:ascii="Times New Roman" w:hAnsi="Times New Roman" w:eastAsia="仿宋_GB2312" w:cs="Times New Roman"/>
          <w:sz w:val="32"/>
        </w:rPr>
        <w:t>谈大型猪企负责人，通报产能形势，督促履行稳产保供责任。</w:t>
      </w:r>
    </w:p>
    <w:p w14:paraId="42D6B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 xml:space="preserve"> 八、提升中小规模户发展能力</w:t>
      </w:r>
    </w:p>
    <w:p w14:paraId="472BB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lang w:val="en-US" w:eastAsia="zh-CN" w:bidi="ar-SA"/>
        </w:rPr>
        <w:t>13.推广联农带农模式。</w:t>
      </w:r>
      <w:r>
        <w:rPr>
          <w:rFonts w:hint="default" w:ascii="Times New Roman" w:hAnsi="Times New Roman" w:eastAsia="仿宋_GB2312" w:cs="Times New Roman"/>
          <w:sz w:val="32"/>
        </w:rPr>
        <w:t>鼓励大型生猪养殖企</w:t>
      </w:r>
      <w:r>
        <w:rPr>
          <w:rFonts w:hint="eastAsia" w:ascii="仿宋_GB2312" w:hAnsi="仿宋_GB2312" w:eastAsia="仿宋_GB2312" w:cs="仿宋_GB2312"/>
          <w:sz w:val="32"/>
        </w:rPr>
        <w:t>业开展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</w:rPr>
        <w:t>公司+农户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</w:rPr>
        <w:t>合作模式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实行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</w:rPr>
        <w:t>统一供苗、统一饲料、统一销售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”，</w:t>
      </w:r>
      <w:r>
        <w:rPr>
          <w:rFonts w:hint="default" w:ascii="Times New Roman" w:hAnsi="Times New Roman" w:eastAsia="仿宋_GB2312" w:cs="Times New Roman"/>
          <w:sz w:val="32"/>
        </w:rPr>
        <w:t>带动脱贫户和监测对象发展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</w:rPr>
        <w:t>推动生猪产业建立稳定的利益联结机制。支持龙头企业或合作社通过订单收购、托底保护等方式带动脱贫户和监测对象增收。</w:t>
      </w:r>
    </w:p>
    <w:p w14:paraId="42D5B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lang w:val="en-US" w:eastAsia="zh-CN" w:bidi="ar-SA"/>
        </w:rPr>
        <w:t>14.加强良种繁育推广。</w:t>
      </w:r>
      <w:r>
        <w:rPr>
          <w:rFonts w:hint="default" w:ascii="Times New Roman" w:hAnsi="Times New Roman" w:eastAsia="仿宋_GB2312" w:cs="Times New Roman"/>
          <w:sz w:val="32"/>
        </w:rPr>
        <w:t>落实生猪良种补贴资金，采购高品质常温精液，完成能繁母猪授配任务。依托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各级</w:t>
      </w:r>
      <w:r>
        <w:rPr>
          <w:rFonts w:hint="default" w:ascii="Times New Roman" w:hAnsi="Times New Roman" w:eastAsia="仿宋_GB2312" w:cs="Times New Roman"/>
          <w:sz w:val="32"/>
        </w:rPr>
        <w:t>畜牧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兽医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专业</w:t>
      </w:r>
      <w:r>
        <w:rPr>
          <w:rFonts w:hint="default" w:ascii="Times New Roman" w:hAnsi="Times New Roman" w:eastAsia="仿宋_GB2312" w:cs="Times New Roman"/>
          <w:sz w:val="32"/>
        </w:rPr>
        <w:t>技术力量，为中小养殖户提供人工授精技术服务和指导。</w:t>
      </w:r>
    </w:p>
    <w:p w14:paraId="45285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lang w:val="en-US" w:eastAsia="zh-CN" w:bidi="ar-SA"/>
        </w:rPr>
        <w:t>15.开展技术培训服务。</w:t>
      </w:r>
      <w:r>
        <w:rPr>
          <w:rFonts w:hint="default" w:ascii="Times New Roman" w:hAnsi="Times New Roman" w:eastAsia="仿宋_GB2312" w:cs="Times New Roman"/>
          <w:sz w:val="32"/>
        </w:rPr>
        <w:t>依托高素质农民培育计划，每季度开展针对中小散户的复养技术、生物安全防控和成本控制培训。组建养殖专家服务团，常态化开展</w:t>
      </w:r>
      <w:r>
        <w:rPr>
          <w:rFonts w:hint="eastAsia" w:ascii="仿宋_GB2312" w:hAnsi="仿宋_GB2312" w:eastAsia="仿宋_GB2312" w:cs="仿宋_GB2312"/>
          <w:sz w:val="32"/>
        </w:rPr>
        <w:t>“点对点”</w:t>
      </w:r>
      <w:r>
        <w:rPr>
          <w:rFonts w:hint="default" w:ascii="Times New Roman" w:hAnsi="Times New Roman" w:eastAsia="仿宋_GB2312" w:cs="Times New Roman"/>
          <w:sz w:val="32"/>
        </w:rPr>
        <w:t>技术指导，实时解决养殖户技术难题。</w:t>
      </w:r>
    </w:p>
    <w:p w14:paraId="2E357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以上政策措施自印发之日起施行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有效期为一年。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B245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353B3F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353B3F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A0FB6"/>
    <w:rsid w:val="00615EA1"/>
    <w:rsid w:val="01655E65"/>
    <w:rsid w:val="018D7D3C"/>
    <w:rsid w:val="02010F0A"/>
    <w:rsid w:val="02296E92"/>
    <w:rsid w:val="024C492F"/>
    <w:rsid w:val="02C93CBB"/>
    <w:rsid w:val="02CB619B"/>
    <w:rsid w:val="032558AB"/>
    <w:rsid w:val="03A26EFC"/>
    <w:rsid w:val="03AC7D7B"/>
    <w:rsid w:val="03B81543"/>
    <w:rsid w:val="03C84489"/>
    <w:rsid w:val="04B149C2"/>
    <w:rsid w:val="05377B18"/>
    <w:rsid w:val="05C82C12"/>
    <w:rsid w:val="06053772"/>
    <w:rsid w:val="061C291F"/>
    <w:rsid w:val="06F70127"/>
    <w:rsid w:val="06F7755F"/>
    <w:rsid w:val="07054490"/>
    <w:rsid w:val="07520C39"/>
    <w:rsid w:val="075F46F8"/>
    <w:rsid w:val="07630750"/>
    <w:rsid w:val="080737D2"/>
    <w:rsid w:val="082A3964"/>
    <w:rsid w:val="08AF7209"/>
    <w:rsid w:val="090917CB"/>
    <w:rsid w:val="0946032A"/>
    <w:rsid w:val="09815806"/>
    <w:rsid w:val="09A1411D"/>
    <w:rsid w:val="0A6D23DC"/>
    <w:rsid w:val="0A9357F1"/>
    <w:rsid w:val="0A9D041D"/>
    <w:rsid w:val="0B0E70F4"/>
    <w:rsid w:val="0B536FD7"/>
    <w:rsid w:val="0C1E7BF8"/>
    <w:rsid w:val="0C25691C"/>
    <w:rsid w:val="0C5910CD"/>
    <w:rsid w:val="0D154302"/>
    <w:rsid w:val="0DAB2E51"/>
    <w:rsid w:val="0DF2282E"/>
    <w:rsid w:val="0DFF4637"/>
    <w:rsid w:val="0E6C0832"/>
    <w:rsid w:val="0FC92E5D"/>
    <w:rsid w:val="104B386B"/>
    <w:rsid w:val="1054157E"/>
    <w:rsid w:val="10B55BD2"/>
    <w:rsid w:val="11BA012C"/>
    <w:rsid w:val="121F5BBC"/>
    <w:rsid w:val="12EA441C"/>
    <w:rsid w:val="12FD2BC0"/>
    <w:rsid w:val="131B5E0D"/>
    <w:rsid w:val="13833F28"/>
    <w:rsid w:val="13E42C19"/>
    <w:rsid w:val="14425B91"/>
    <w:rsid w:val="14461481"/>
    <w:rsid w:val="145A2571"/>
    <w:rsid w:val="14A81E98"/>
    <w:rsid w:val="1534372C"/>
    <w:rsid w:val="15673B02"/>
    <w:rsid w:val="15835095"/>
    <w:rsid w:val="15E50ECA"/>
    <w:rsid w:val="168C4AA7"/>
    <w:rsid w:val="181F6915"/>
    <w:rsid w:val="194B54E8"/>
    <w:rsid w:val="199944A6"/>
    <w:rsid w:val="199F3D26"/>
    <w:rsid w:val="19A45CF5"/>
    <w:rsid w:val="1A750A6F"/>
    <w:rsid w:val="1A9F074C"/>
    <w:rsid w:val="1AE6196C"/>
    <w:rsid w:val="1B543F7D"/>
    <w:rsid w:val="1B8076CB"/>
    <w:rsid w:val="1BEC6B0F"/>
    <w:rsid w:val="1BF9208F"/>
    <w:rsid w:val="1C8431EB"/>
    <w:rsid w:val="1CAA49F4"/>
    <w:rsid w:val="1CB6797C"/>
    <w:rsid w:val="1D297145"/>
    <w:rsid w:val="1DBE097F"/>
    <w:rsid w:val="1DEA1774"/>
    <w:rsid w:val="1E0B5246"/>
    <w:rsid w:val="1ED03F93"/>
    <w:rsid w:val="1F1C7BF6"/>
    <w:rsid w:val="1F354C71"/>
    <w:rsid w:val="1FA616CA"/>
    <w:rsid w:val="20142AD8"/>
    <w:rsid w:val="20482300"/>
    <w:rsid w:val="206E043A"/>
    <w:rsid w:val="208C08C0"/>
    <w:rsid w:val="2099122F"/>
    <w:rsid w:val="20B76DF4"/>
    <w:rsid w:val="20E34258"/>
    <w:rsid w:val="211F239D"/>
    <w:rsid w:val="21983295"/>
    <w:rsid w:val="21C61BB0"/>
    <w:rsid w:val="21C978F2"/>
    <w:rsid w:val="22464F27"/>
    <w:rsid w:val="227E248B"/>
    <w:rsid w:val="22904DF6"/>
    <w:rsid w:val="230112AA"/>
    <w:rsid w:val="234B4A63"/>
    <w:rsid w:val="24517416"/>
    <w:rsid w:val="25665B84"/>
    <w:rsid w:val="25910727"/>
    <w:rsid w:val="26192BF6"/>
    <w:rsid w:val="26771E8D"/>
    <w:rsid w:val="269F4127"/>
    <w:rsid w:val="26A5038C"/>
    <w:rsid w:val="278F0C96"/>
    <w:rsid w:val="279E3272"/>
    <w:rsid w:val="27CB6172"/>
    <w:rsid w:val="282E6701"/>
    <w:rsid w:val="283A6E54"/>
    <w:rsid w:val="28DA4193"/>
    <w:rsid w:val="28FD67FF"/>
    <w:rsid w:val="295E2E8A"/>
    <w:rsid w:val="296028EA"/>
    <w:rsid w:val="297B7724"/>
    <w:rsid w:val="2987431B"/>
    <w:rsid w:val="29986528"/>
    <w:rsid w:val="2A0260E1"/>
    <w:rsid w:val="2A070ED4"/>
    <w:rsid w:val="2A104310"/>
    <w:rsid w:val="2A6F77B4"/>
    <w:rsid w:val="2A782E8A"/>
    <w:rsid w:val="2B34402E"/>
    <w:rsid w:val="2C1529D1"/>
    <w:rsid w:val="2C2440A3"/>
    <w:rsid w:val="2C526E62"/>
    <w:rsid w:val="2DC23B73"/>
    <w:rsid w:val="2DF06932"/>
    <w:rsid w:val="2E1257B0"/>
    <w:rsid w:val="2E162111"/>
    <w:rsid w:val="2E3372E7"/>
    <w:rsid w:val="2F7470EF"/>
    <w:rsid w:val="2F8512FC"/>
    <w:rsid w:val="2FA86D99"/>
    <w:rsid w:val="2FD7142C"/>
    <w:rsid w:val="2FF14F7E"/>
    <w:rsid w:val="2FFE2E5D"/>
    <w:rsid w:val="304E519B"/>
    <w:rsid w:val="306C26A5"/>
    <w:rsid w:val="310043AD"/>
    <w:rsid w:val="319420A5"/>
    <w:rsid w:val="31C2661B"/>
    <w:rsid w:val="31D71BB7"/>
    <w:rsid w:val="326E42CA"/>
    <w:rsid w:val="32F02F31"/>
    <w:rsid w:val="32F02F60"/>
    <w:rsid w:val="33A61841"/>
    <w:rsid w:val="33DE547F"/>
    <w:rsid w:val="33E55531"/>
    <w:rsid w:val="343B467F"/>
    <w:rsid w:val="35386E11"/>
    <w:rsid w:val="35F25212"/>
    <w:rsid w:val="363807BF"/>
    <w:rsid w:val="36557FCC"/>
    <w:rsid w:val="36883480"/>
    <w:rsid w:val="368D0A96"/>
    <w:rsid w:val="37D22C05"/>
    <w:rsid w:val="3870241E"/>
    <w:rsid w:val="38BD5663"/>
    <w:rsid w:val="39211B7A"/>
    <w:rsid w:val="393B0C7E"/>
    <w:rsid w:val="39C87938"/>
    <w:rsid w:val="3A6B53FF"/>
    <w:rsid w:val="3AB74339"/>
    <w:rsid w:val="3B086C2F"/>
    <w:rsid w:val="3B274A2D"/>
    <w:rsid w:val="3B4E4C98"/>
    <w:rsid w:val="3C3245BA"/>
    <w:rsid w:val="3CC44087"/>
    <w:rsid w:val="3CC571DC"/>
    <w:rsid w:val="3D7604D6"/>
    <w:rsid w:val="3DAE5EC2"/>
    <w:rsid w:val="3E0D0E3B"/>
    <w:rsid w:val="3F0609B9"/>
    <w:rsid w:val="3FAC01DF"/>
    <w:rsid w:val="3FC75019"/>
    <w:rsid w:val="409C036C"/>
    <w:rsid w:val="40A86BF9"/>
    <w:rsid w:val="40A92971"/>
    <w:rsid w:val="40D7128C"/>
    <w:rsid w:val="40DF7FCE"/>
    <w:rsid w:val="40F57964"/>
    <w:rsid w:val="41083B3B"/>
    <w:rsid w:val="414D154E"/>
    <w:rsid w:val="41C2018E"/>
    <w:rsid w:val="42114C71"/>
    <w:rsid w:val="425E2DCE"/>
    <w:rsid w:val="42E83C24"/>
    <w:rsid w:val="43193DDE"/>
    <w:rsid w:val="43912FC7"/>
    <w:rsid w:val="43CD117F"/>
    <w:rsid w:val="4496320C"/>
    <w:rsid w:val="44FD328B"/>
    <w:rsid w:val="45A73923"/>
    <w:rsid w:val="46116FEE"/>
    <w:rsid w:val="464949DA"/>
    <w:rsid w:val="465B295F"/>
    <w:rsid w:val="47340955"/>
    <w:rsid w:val="4772770F"/>
    <w:rsid w:val="4847464E"/>
    <w:rsid w:val="48645AFB"/>
    <w:rsid w:val="486E697A"/>
    <w:rsid w:val="48CC18F2"/>
    <w:rsid w:val="4903760C"/>
    <w:rsid w:val="49396F88"/>
    <w:rsid w:val="49463453"/>
    <w:rsid w:val="49465201"/>
    <w:rsid w:val="49AF724A"/>
    <w:rsid w:val="49D62A28"/>
    <w:rsid w:val="4A266DED"/>
    <w:rsid w:val="4AA448D5"/>
    <w:rsid w:val="4AE01685"/>
    <w:rsid w:val="4B0B5028"/>
    <w:rsid w:val="4B6D116B"/>
    <w:rsid w:val="4B923A2A"/>
    <w:rsid w:val="4BDB17F8"/>
    <w:rsid w:val="4BE156B5"/>
    <w:rsid w:val="4C2A0E0A"/>
    <w:rsid w:val="4CCA437D"/>
    <w:rsid w:val="4D1D44CA"/>
    <w:rsid w:val="4D221AE1"/>
    <w:rsid w:val="4D267823"/>
    <w:rsid w:val="4D461C92"/>
    <w:rsid w:val="4D602609"/>
    <w:rsid w:val="4D64659D"/>
    <w:rsid w:val="4DB15DA8"/>
    <w:rsid w:val="4E742810"/>
    <w:rsid w:val="4EF6635C"/>
    <w:rsid w:val="4FBA24A4"/>
    <w:rsid w:val="4FD574C4"/>
    <w:rsid w:val="50CA2BBB"/>
    <w:rsid w:val="51477D68"/>
    <w:rsid w:val="51E901B8"/>
    <w:rsid w:val="523830D8"/>
    <w:rsid w:val="530618DA"/>
    <w:rsid w:val="53356266"/>
    <w:rsid w:val="538739F4"/>
    <w:rsid w:val="53C723DE"/>
    <w:rsid w:val="5402266C"/>
    <w:rsid w:val="54197134"/>
    <w:rsid w:val="55794BB0"/>
    <w:rsid w:val="562763BA"/>
    <w:rsid w:val="562B4FB5"/>
    <w:rsid w:val="566413BC"/>
    <w:rsid w:val="566D3E5D"/>
    <w:rsid w:val="568D26C1"/>
    <w:rsid w:val="56C500AD"/>
    <w:rsid w:val="56CA251D"/>
    <w:rsid w:val="56DE01A5"/>
    <w:rsid w:val="57563796"/>
    <w:rsid w:val="57CE53B2"/>
    <w:rsid w:val="589F7508"/>
    <w:rsid w:val="58C85C32"/>
    <w:rsid w:val="591D3839"/>
    <w:rsid w:val="59975605"/>
    <w:rsid w:val="59B2243E"/>
    <w:rsid w:val="5A3966BC"/>
    <w:rsid w:val="5AE72130"/>
    <w:rsid w:val="5C580E84"/>
    <w:rsid w:val="5CE46DB3"/>
    <w:rsid w:val="5D2D762B"/>
    <w:rsid w:val="5DC664B8"/>
    <w:rsid w:val="5E1611EE"/>
    <w:rsid w:val="5E3B6EA6"/>
    <w:rsid w:val="5E6006BB"/>
    <w:rsid w:val="5E745F14"/>
    <w:rsid w:val="5EDE503B"/>
    <w:rsid w:val="5F0B6879"/>
    <w:rsid w:val="5F3C4C84"/>
    <w:rsid w:val="5F466134"/>
    <w:rsid w:val="5F70492E"/>
    <w:rsid w:val="5FBA5715"/>
    <w:rsid w:val="5FC133DB"/>
    <w:rsid w:val="601479AF"/>
    <w:rsid w:val="60327E35"/>
    <w:rsid w:val="605E53B0"/>
    <w:rsid w:val="60AE2564"/>
    <w:rsid w:val="60DD3A26"/>
    <w:rsid w:val="613100ED"/>
    <w:rsid w:val="6146003C"/>
    <w:rsid w:val="61A134C4"/>
    <w:rsid w:val="61D03DA9"/>
    <w:rsid w:val="61EA4E6B"/>
    <w:rsid w:val="624B3430"/>
    <w:rsid w:val="639E2099"/>
    <w:rsid w:val="641A755E"/>
    <w:rsid w:val="643673D0"/>
    <w:rsid w:val="64722EF6"/>
    <w:rsid w:val="64A41E32"/>
    <w:rsid w:val="658E1FB1"/>
    <w:rsid w:val="65C91E34"/>
    <w:rsid w:val="65F07AC3"/>
    <w:rsid w:val="663A7A43"/>
    <w:rsid w:val="67395F4D"/>
    <w:rsid w:val="6888718C"/>
    <w:rsid w:val="68BA116D"/>
    <w:rsid w:val="68BE670A"/>
    <w:rsid w:val="690C0CC9"/>
    <w:rsid w:val="69821E2D"/>
    <w:rsid w:val="699D598E"/>
    <w:rsid w:val="69D458DC"/>
    <w:rsid w:val="6A4D41E9"/>
    <w:rsid w:val="6B3D425E"/>
    <w:rsid w:val="6B403ECC"/>
    <w:rsid w:val="6C7D712C"/>
    <w:rsid w:val="6CA9147F"/>
    <w:rsid w:val="6CB17718"/>
    <w:rsid w:val="6CE4695B"/>
    <w:rsid w:val="6D25144D"/>
    <w:rsid w:val="6D800432"/>
    <w:rsid w:val="6DAB76FB"/>
    <w:rsid w:val="6DE22E9A"/>
    <w:rsid w:val="6DF8732E"/>
    <w:rsid w:val="6E096679"/>
    <w:rsid w:val="6E97670A"/>
    <w:rsid w:val="6EB11DC7"/>
    <w:rsid w:val="6EB83E57"/>
    <w:rsid w:val="6EBD7464"/>
    <w:rsid w:val="6EE91ECE"/>
    <w:rsid w:val="6EEE586F"/>
    <w:rsid w:val="6F060E0B"/>
    <w:rsid w:val="6F190B3E"/>
    <w:rsid w:val="6F7B4EC0"/>
    <w:rsid w:val="702A28D7"/>
    <w:rsid w:val="709776C0"/>
    <w:rsid w:val="70D0347E"/>
    <w:rsid w:val="71AF7537"/>
    <w:rsid w:val="71FD64F5"/>
    <w:rsid w:val="721F5689"/>
    <w:rsid w:val="72523709"/>
    <w:rsid w:val="72FA6191"/>
    <w:rsid w:val="737F171E"/>
    <w:rsid w:val="73F50522"/>
    <w:rsid w:val="7423420D"/>
    <w:rsid w:val="744C72C0"/>
    <w:rsid w:val="745B7503"/>
    <w:rsid w:val="74C57277"/>
    <w:rsid w:val="75412B9C"/>
    <w:rsid w:val="7544268D"/>
    <w:rsid w:val="75790588"/>
    <w:rsid w:val="760342F6"/>
    <w:rsid w:val="765B7C8E"/>
    <w:rsid w:val="766635B4"/>
    <w:rsid w:val="7726029C"/>
    <w:rsid w:val="773D6723"/>
    <w:rsid w:val="77440722"/>
    <w:rsid w:val="778C3E77"/>
    <w:rsid w:val="78C37D6C"/>
    <w:rsid w:val="78CC4E73"/>
    <w:rsid w:val="78FD502C"/>
    <w:rsid w:val="796E77C6"/>
    <w:rsid w:val="7A4B626B"/>
    <w:rsid w:val="7A9E283F"/>
    <w:rsid w:val="7AE70D64"/>
    <w:rsid w:val="7B18439F"/>
    <w:rsid w:val="7B7A0BB6"/>
    <w:rsid w:val="7C120AB0"/>
    <w:rsid w:val="7C8D66C7"/>
    <w:rsid w:val="7C9275E1"/>
    <w:rsid w:val="7CA65E91"/>
    <w:rsid w:val="7D5E1E12"/>
    <w:rsid w:val="7D9677FD"/>
    <w:rsid w:val="7E563305"/>
    <w:rsid w:val="7E8A5D41"/>
    <w:rsid w:val="7EC30AC6"/>
    <w:rsid w:val="7F01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ed77cef1-563e-475a-9ff9-791d7afd9090</errorID>
      <errorWord>两</errorWord>
      <group>L1_Word</group>
      <groupName>字词问题</groupName>
      <ability>L2_Typo</ability>
      <abilityName>字词错误</abilityName>
      <candidateList>
        <item>两个</item>
      </candidateList>
      <explain/>
      <paraID>1803B2D3</paraID>
      <start>52</start>
      <end>54</end>
      <status>modified</status>
      <modifiedWord>两个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bc03a8-bc55-4d88-aea2-b9c59ee10d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2204</Words>
  <Characters>2256</Characters>
  <Lines>0</Lines>
  <Paragraphs>0</Paragraphs>
  <TotalTime>0</TotalTime>
  <ScaleCrop>false</ScaleCrop>
  <LinksUpToDate>false</LinksUpToDate>
  <CharactersWithSpaces>2257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2026-05-21T04:23:00Z</dcterms:created>
  <dc:creator>YFY</dc:creator>
  <cp:lastModifiedBy>正丰</cp:lastModifiedBy>
  <cp:lastPrinted>2026-05-26T07:34:00Z</cp:lastPrinted>
  <dcterms:modified xsi:type="dcterms:W3CDTF">2026-05-26T09:13:24Z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eyJoZGlkIjoiMjEyYTJhZDhlY2UyMTgyM2M3OTIzYmZmYjYxM2VkODYiLCJ1c2VySWQiOiIzMjg5Njg2MjEifQ==</vt:lpwstr>
  </property>
  <property fmtid="{D5CDD505-2E9C-101B-9397-08002B2CF9AE}" pid="4" name="ICV">
    <vt:lpwstr>192518533EC34BB7910042D43B776771_12</vt:lpwstr>
  </property>
</Properties>
</file>