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7EB8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_GB2312" w:hAnsi="仿宋_GB2312" w:eastAsia="仿宋_GB2312" w:cs="仿宋_GB2312"/>
          <w:sz w:val="32"/>
          <w:szCs w:val="32"/>
        </w:rPr>
      </w:pPr>
    </w:p>
    <w:p w14:paraId="1B09074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民乐县</w:t>
      </w:r>
      <w:r>
        <w:rPr>
          <w:rFonts w:hint="eastAsia" w:ascii="方正小标宋简体" w:hAnsi="方正小标宋简体" w:eastAsia="方正小标宋简体" w:cs="方正小标宋简体"/>
          <w:sz w:val="44"/>
          <w:szCs w:val="44"/>
        </w:rPr>
        <w:t>安全生产事故隐患常态化</w:t>
      </w:r>
    </w:p>
    <w:p w14:paraId="228CB09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rPr>
        <w:t>排查整治工作</w:t>
      </w:r>
      <w:r>
        <w:rPr>
          <w:rFonts w:hint="eastAsia" w:ascii="方正小标宋简体" w:hAnsi="方正小标宋简体" w:eastAsia="方正小标宋简体" w:cs="方正小标宋简体"/>
          <w:sz w:val="44"/>
          <w:szCs w:val="44"/>
          <w:lang w:val="en-US" w:eastAsia="zh-CN"/>
        </w:rPr>
        <w:t>制度</w:t>
      </w:r>
    </w:p>
    <w:p w14:paraId="7117E8FD">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rPr>
      </w:pPr>
    </w:p>
    <w:p w14:paraId="5C66989D">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进一步加强安全生产工作，</w:t>
      </w:r>
      <w:r>
        <w:rPr>
          <w:rFonts w:hint="eastAsia" w:ascii="仿宋_GB2312" w:hAnsi="仿宋_GB2312" w:eastAsia="仿宋_GB2312" w:cs="仿宋_GB2312"/>
          <w:sz w:val="32"/>
          <w:szCs w:val="32"/>
          <w:lang w:eastAsia="zh-CN"/>
        </w:rPr>
        <w:t>全面压实</w:t>
      </w:r>
      <w:r>
        <w:rPr>
          <w:rFonts w:hint="eastAsia" w:ascii="仿宋_GB2312" w:hAnsi="仿宋_GB2312" w:eastAsia="仿宋_GB2312" w:cs="仿宋_GB2312"/>
          <w:sz w:val="32"/>
          <w:szCs w:val="32"/>
        </w:rPr>
        <w:t>安全生产事故隐患（以下简称事故隐患）排查治理责任，常态化开展事故隐患排查治理工作，有效预防和减少生产安全事故</w:t>
      </w:r>
      <w:r>
        <w:rPr>
          <w:rFonts w:hint="eastAsia" w:ascii="仿宋_GB2312" w:hAnsi="仿宋_GB2312" w:eastAsia="仿宋_GB2312" w:cs="仿宋_GB2312"/>
          <w:sz w:val="32"/>
          <w:szCs w:val="32"/>
          <w:lang w:val="en-US" w:eastAsia="zh-CN"/>
        </w:rPr>
        <w:t>发生</w:t>
      </w:r>
      <w:r>
        <w:rPr>
          <w:rFonts w:hint="eastAsia" w:ascii="仿宋_GB2312" w:hAnsi="仿宋_GB2312" w:eastAsia="仿宋_GB2312" w:cs="仿宋_GB2312"/>
          <w:sz w:val="32"/>
          <w:szCs w:val="32"/>
        </w:rPr>
        <w:t>，结合我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实际，特制定</w:t>
      </w:r>
      <w:r>
        <w:rPr>
          <w:rFonts w:hint="eastAsia" w:ascii="仿宋_GB2312" w:hAnsi="仿宋_GB2312" w:eastAsia="仿宋_GB2312" w:cs="仿宋_GB2312"/>
          <w:sz w:val="32"/>
          <w:szCs w:val="32"/>
          <w:lang w:val="en-US" w:eastAsia="zh-CN"/>
        </w:rPr>
        <w:t>本制度</w:t>
      </w:r>
      <w:r>
        <w:rPr>
          <w:rFonts w:hint="eastAsia" w:ascii="仿宋_GB2312" w:hAnsi="仿宋_GB2312" w:eastAsia="仿宋_GB2312" w:cs="仿宋_GB2312"/>
          <w:sz w:val="32"/>
          <w:szCs w:val="32"/>
        </w:rPr>
        <w:t>。</w:t>
      </w:r>
    </w:p>
    <w:p w14:paraId="63811F7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pacing w:val="-17"/>
          <w:sz w:val="32"/>
          <w:szCs w:val="32"/>
        </w:rPr>
      </w:pPr>
      <w:r>
        <w:rPr>
          <w:rFonts w:hint="eastAsia" w:ascii="黑体" w:hAnsi="黑体" w:eastAsia="黑体" w:cs="黑体"/>
          <w:sz w:val="32"/>
          <w:szCs w:val="32"/>
          <w:lang w:val="en-US" w:eastAsia="zh-CN"/>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深入推进常态化隐患排查治理工作，逐步建立“职责明确、机制健全、标准清晰、政企互动、社会参与、运转高效”的安全生产事故隐患排查治理体系，实现事故隐患排查整治常态化、制度化、规范化、专业化，有效防范化解各类安全风险，最大限度减少各类生产安全事故，确保全</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安全生产形势持续稳定向好。</w:t>
      </w:r>
    </w:p>
    <w:p w14:paraId="36F852F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第二条</w:t>
      </w:r>
      <w:r>
        <w:rPr>
          <w:rFonts w:hint="eastAsia" w:ascii="仿宋_GB2312" w:hAnsi="仿宋_GB2312" w:eastAsia="仿宋_GB2312" w:cs="仿宋_GB2312"/>
          <w:sz w:val="32"/>
          <w:szCs w:val="32"/>
          <w:lang w:val="en-US" w:eastAsia="zh-CN"/>
        </w:rPr>
        <w:t xml:space="preserve">  县级领导调研督导</w:t>
      </w:r>
      <w:r>
        <w:rPr>
          <w:rFonts w:hint="eastAsia" w:ascii="仿宋_GB2312" w:hAnsi="仿宋_GB2312" w:eastAsia="仿宋_GB2312" w:cs="仿宋_GB2312"/>
          <w:sz w:val="32"/>
          <w:szCs w:val="32"/>
        </w:rPr>
        <w:t>各镇、</w:t>
      </w:r>
      <w:r>
        <w:rPr>
          <w:rFonts w:hint="eastAsia" w:ascii="仿宋_GB2312" w:hAnsi="仿宋_GB2312" w:eastAsia="仿宋_GB2312" w:cs="仿宋_GB2312"/>
          <w:sz w:val="32"/>
          <w:szCs w:val="32"/>
          <w:lang w:val="en-US" w:eastAsia="zh-CN"/>
        </w:rPr>
        <w:t>社管委、工业园区管委会</w:t>
      </w:r>
      <w:r>
        <w:rPr>
          <w:rFonts w:hint="eastAsia" w:ascii="仿宋_GB2312" w:hAnsi="仿宋_GB2312" w:eastAsia="仿宋_GB2312" w:cs="仿宋_GB2312"/>
          <w:sz w:val="32"/>
          <w:szCs w:val="32"/>
          <w:lang w:eastAsia="zh-CN"/>
        </w:rPr>
        <w:t>、各行业部门</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kern w:val="2"/>
          <w:sz w:val="32"/>
          <w:szCs w:val="32"/>
          <w:lang w:val="en-US" w:eastAsia="zh-CN" w:bidi="ar-SA"/>
        </w:rPr>
        <w:t>生产经营单位工作时，将</w:t>
      </w:r>
      <w:r>
        <w:rPr>
          <w:rFonts w:hint="eastAsia" w:ascii="仿宋_GB2312" w:hAnsi="仿宋_GB2312" w:eastAsia="仿宋_GB2312" w:cs="仿宋_GB2312"/>
          <w:sz w:val="32"/>
          <w:szCs w:val="32"/>
        </w:rPr>
        <w:t>常态化开展事故隐患排查治理工作</w:t>
      </w:r>
      <w:r>
        <w:rPr>
          <w:rFonts w:hint="eastAsia" w:ascii="仿宋_GB2312" w:hAnsi="仿宋_GB2312" w:eastAsia="仿宋_GB2312" w:cs="仿宋_GB2312"/>
          <w:sz w:val="32"/>
          <w:szCs w:val="32"/>
          <w:lang w:val="en-US" w:eastAsia="zh-CN"/>
        </w:rPr>
        <w:t>列为督导内容，现场开展检查。反馈的问题隐患由相关行业部门督促整改后，将整改情况报县安防委办公室。</w:t>
      </w:r>
    </w:p>
    <w:p w14:paraId="3DABC0E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 xml:space="preserve">第三条  </w:t>
      </w:r>
      <w:r>
        <w:rPr>
          <w:rFonts w:hint="eastAsia" w:ascii="仿宋_GB2312" w:hAnsi="仿宋_GB2312" w:eastAsia="仿宋_GB2312" w:cs="仿宋_GB2312"/>
          <w:sz w:val="32"/>
          <w:szCs w:val="32"/>
        </w:rPr>
        <w:t>各镇、</w:t>
      </w:r>
      <w:r>
        <w:rPr>
          <w:rFonts w:hint="eastAsia" w:ascii="仿宋_GB2312" w:hAnsi="仿宋_GB2312" w:eastAsia="仿宋_GB2312" w:cs="仿宋_GB2312"/>
          <w:sz w:val="32"/>
          <w:szCs w:val="32"/>
          <w:lang w:val="en-US" w:eastAsia="zh-CN"/>
        </w:rPr>
        <w:t>社管委、工业园区管委会</w:t>
      </w:r>
      <w:r>
        <w:rPr>
          <w:rFonts w:hint="eastAsia" w:ascii="仿宋_GB2312" w:hAnsi="仿宋_GB2312" w:eastAsia="仿宋_GB2312" w:cs="仿宋_GB2312"/>
          <w:sz w:val="32"/>
          <w:szCs w:val="32"/>
          <w:lang w:eastAsia="zh-CN"/>
        </w:rPr>
        <w:t>和各行业部门要严格落实安全生产属地管理和行业监管责任，加强安全生产监督检查，督促生产经营单位落实安全生产主体责任，扎实开展事故隐患常态化排查整治工作。</w:t>
      </w:r>
    </w:p>
    <w:p w14:paraId="03F5564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各镇、</w:t>
      </w:r>
      <w:r>
        <w:rPr>
          <w:rFonts w:hint="eastAsia" w:ascii="仿宋_GB2312" w:hAnsi="仿宋_GB2312" w:eastAsia="仿宋_GB2312" w:cs="仿宋_GB2312"/>
          <w:sz w:val="32"/>
          <w:szCs w:val="32"/>
          <w:lang w:val="en-US" w:eastAsia="zh-CN"/>
        </w:rPr>
        <w:t>社管委、工业园区管委会</w:t>
      </w:r>
      <w:r>
        <w:rPr>
          <w:rFonts w:hint="eastAsia" w:ascii="仿宋_GB2312" w:hAnsi="仿宋_GB2312" w:eastAsia="仿宋_GB2312" w:cs="仿宋_GB2312"/>
          <w:sz w:val="32"/>
          <w:szCs w:val="32"/>
          <w:lang w:eastAsia="zh-CN"/>
        </w:rPr>
        <w:t>和各行业部门主要负责人承担全面领导责任，统筹协调和推进事故隐患排查整治工作；分管负责人承担直接领导责任，定期组织开展事故隐患排查整治；班子其他成员按照“一岗双责”规定，切实抓好分管</w:t>
      </w:r>
      <w:r>
        <w:rPr>
          <w:rFonts w:hint="eastAsia" w:ascii="仿宋_GB2312" w:hAnsi="仿宋_GB2312" w:eastAsia="仿宋_GB2312" w:cs="仿宋_GB2312"/>
          <w:sz w:val="32"/>
          <w:szCs w:val="32"/>
          <w:lang w:val="en-US" w:eastAsia="zh-CN"/>
        </w:rPr>
        <w:t>领域</w:t>
      </w:r>
      <w:r>
        <w:rPr>
          <w:rFonts w:hint="eastAsia" w:ascii="仿宋_GB2312" w:hAnsi="仿宋_GB2312" w:eastAsia="仿宋_GB2312" w:cs="仿宋_GB2312"/>
          <w:sz w:val="32"/>
          <w:szCs w:val="32"/>
          <w:lang w:eastAsia="zh-CN"/>
        </w:rPr>
        <w:t>内的事故隐患排查整治工作。</w:t>
      </w:r>
    </w:p>
    <w:p w14:paraId="181412C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各镇、社管委、工业园区管委会和各行业部门明确本单位1个内设机构负责安全生产综合管理，确定1名工作人员作为安全生产事故隐患排查整治工作联络员，加强同县安防委办公室的沟通联系，</w:t>
      </w:r>
      <w:r>
        <w:rPr>
          <w:rFonts w:hint="eastAsia" w:ascii="仿宋_GB2312" w:hAnsi="仿宋_GB2312" w:eastAsia="仿宋_GB2312" w:cs="仿宋_GB2312"/>
          <w:sz w:val="32"/>
          <w:szCs w:val="32"/>
          <w:lang w:val="en-US" w:eastAsia="zh-CN"/>
        </w:rPr>
        <w:t>承接处置本部门的各项安全生产工作</w:t>
      </w:r>
      <w:r>
        <w:rPr>
          <w:rFonts w:hint="eastAsia" w:ascii="仿宋_GB2312" w:hAnsi="仿宋_GB2312" w:eastAsia="仿宋_GB2312" w:cs="仿宋_GB2312"/>
          <w:sz w:val="32"/>
          <w:szCs w:val="32"/>
          <w:lang w:eastAsia="zh-CN"/>
        </w:rPr>
        <w:t>。</w:t>
      </w:r>
    </w:p>
    <w:p w14:paraId="1E02511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第四条</w:t>
      </w:r>
      <w:r>
        <w:rPr>
          <w:rFonts w:hint="eastAsia" w:ascii="仿宋_GB2312" w:hAnsi="仿宋_GB2312" w:eastAsia="仿宋_GB2312" w:cs="仿宋_GB2312"/>
          <w:kern w:val="2"/>
          <w:sz w:val="32"/>
          <w:szCs w:val="32"/>
          <w:lang w:val="en-US" w:eastAsia="zh-CN" w:bidi="ar-SA"/>
        </w:rPr>
        <w:t xml:space="preserve"> </w:t>
      </w:r>
      <w:r>
        <w:rPr>
          <w:rFonts w:hint="eastAsia" w:ascii="仿宋_GB2312" w:hAnsi="仿宋_GB2312" w:eastAsia="仿宋_GB2312" w:cs="仿宋_GB2312"/>
          <w:sz w:val="32"/>
          <w:szCs w:val="32"/>
        </w:rPr>
        <w:t>各镇、</w:t>
      </w:r>
      <w:r>
        <w:rPr>
          <w:rFonts w:hint="eastAsia" w:ascii="仿宋_GB2312" w:hAnsi="仿宋_GB2312" w:eastAsia="仿宋_GB2312" w:cs="仿宋_GB2312"/>
          <w:sz w:val="32"/>
          <w:szCs w:val="32"/>
          <w:lang w:val="en-US" w:eastAsia="zh-CN"/>
        </w:rPr>
        <w:t>社管委、工业园区管委会</w:t>
      </w:r>
      <w:r>
        <w:rPr>
          <w:rFonts w:hint="eastAsia" w:ascii="仿宋_GB2312" w:hAnsi="仿宋_GB2312" w:eastAsia="仿宋_GB2312" w:cs="仿宋_GB2312"/>
          <w:sz w:val="32"/>
          <w:szCs w:val="32"/>
          <w:lang w:eastAsia="zh-CN"/>
        </w:rPr>
        <w:t>和各行业部门</w:t>
      </w:r>
      <w:r>
        <w:rPr>
          <w:rFonts w:hint="eastAsia" w:ascii="仿宋_GB2312" w:hAnsi="仿宋_GB2312" w:eastAsia="仿宋_GB2312" w:cs="仿宋_GB2312"/>
          <w:sz w:val="32"/>
          <w:szCs w:val="32"/>
        </w:rPr>
        <w:t>要严格执行《</w:t>
      </w:r>
      <w:r>
        <w:rPr>
          <w:rFonts w:hint="eastAsia" w:ascii="仿宋_GB2312" w:hAnsi="仿宋_GB2312" w:eastAsia="仿宋_GB2312" w:cs="仿宋_GB2312"/>
          <w:sz w:val="32"/>
          <w:szCs w:val="32"/>
          <w:lang w:val="en-US" w:eastAsia="zh-CN"/>
        </w:rPr>
        <w:t>地方</w:t>
      </w:r>
      <w:r>
        <w:rPr>
          <w:rFonts w:hint="eastAsia" w:ascii="仿宋_GB2312" w:hAnsi="仿宋_GB2312" w:eastAsia="仿宋_GB2312" w:cs="仿宋_GB2312"/>
          <w:sz w:val="32"/>
          <w:szCs w:val="32"/>
        </w:rPr>
        <w:t>党政领导干部安全生产责任制</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》有关规定，根据季节性特征及本辖区、本</w:t>
      </w:r>
      <w:r>
        <w:rPr>
          <w:rFonts w:hint="eastAsia" w:ascii="仿宋_GB2312" w:hAnsi="仿宋_GB2312" w:eastAsia="仿宋_GB2312" w:cs="仿宋_GB2312"/>
          <w:sz w:val="32"/>
          <w:szCs w:val="32"/>
          <w:lang w:eastAsia="zh-CN"/>
        </w:rPr>
        <w:t>行业、本系统</w:t>
      </w:r>
      <w:r>
        <w:rPr>
          <w:rFonts w:hint="eastAsia" w:ascii="仿宋_GB2312" w:hAnsi="仿宋_GB2312" w:eastAsia="仿宋_GB2312" w:cs="仿宋_GB2312"/>
          <w:sz w:val="32"/>
          <w:szCs w:val="32"/>
        </w:rPr>
        <w:t>安全生产工作实际，</w:t>
      </w:r>
      <w:r>
        <w:rPr>
          <w:rFonts w:hint="eastAsia" w:ascii="仿宋_GB2312" w:hAnsi="仿宋_GB2312" w:eastAsia="仿宋_GB2312" w:cs="仿宋_GB2312"/>
          <w:sz w:val="32"/>
          <w:szCs w:val="32"/>
          <w:lang w:eastAsia="zh-CN"/>
        </w:rPr>
        <w:t>坚持问题导向，</w:t>
      </w:r>
      <w:r>
        <w:rPr>
          <w:rFonts w:hint="eastAsia" w:ascii="仿宋_GB2312" w:hAnsi="仿宋_GB2312" w:eastAsia="仿宋_GB2312" w:cs="仿宋_GB2312"/>
          <w:sz w:val="32"/>
          <w:szCs w:val="32"/>
        </w:rPr>
        <w:t>突出重点</w:t>
      </w:r>
      <w:r>
        <w:rPr>
          <w:rFonts w:hint="eastAsia" w:ascii="仿宋_GB2312" w:hAnsi="仿宋_GB2312" w:eastAsia="仿宋_GB2312" w:cs="仿宋_GB2312"/>
          <w:sz w:val="32"/>
          <w:szCs w:val="32"/>
          <w:lang w:eastAsia="zh-CN"/>
        </w:rPr>
        <w:t>领域、重点企业、重点部位、重点场所</w:t>
      </w:r>
      <w:r>
        <w:rPr>
          <w:rFonts w:hint="eastAsia" w:ascii="仿宋_GB2312" w:hAnsi="仿宋_GB2312" w:eastAsia="仿宋_GB2312" w:cs="仿宋_GB2312"/>
          <w:sz w:val="32"/>
          <w:szCs w:val="32"/>
        </w:rPr>
        <w:t>开展安全生产事故隐患排查</w:t>
      </w:r>
      <w:r>
        <w:rPr>
          <w:rFonts w:hint="eastAsia" w:ascii="仿宋_GB2312" w:hAnsi="仿宋_GB2312" w:eastAsia="仿宋_GB2312" w:cs="仿宋_GB2312"/>
          <w:sz w:val="32"/>
          <w:szCs w:val="32"/>
          <w:lang w:eastAsia="zh-CN"/>
        </w:rPr>
        <w:t>。</w:t>
      </w:r>
    </w:p>
    <w:p w14:paraId="5729492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主要负责人每季度至少亲自组织开展1次安全生产检查，督促指导做好安全生产事故隐患排查整治工作，及时消除事故隐患；分管负责人每月至少亲自带队</w:t>
      </w:r>
      <w:bookmarkStart w:id="0" w:name="_GoBack"/>
      <w:bookmarkEnd w:id="0"/>
      <w:r>
        <w:rPr>
          <w:rFonts w:hint="eastAsia" w:ascii="仿宋_GB2312" w:hAnsi="仿宋_GB2312" w:eastAsia="仿宋_GB2312" w:cs="仿宋_GB2312"/>
          <w:sz w:val="32"/>
          <w:szCs w:val="32"/>
        </w:rPr>
        <w:t>组织开展1次安全生产检查，严厉打击各类安全生产违法违规行为；班子其他成员将安全生产事故隐患排查整治工作与业务工作同时安排部署、同时组织实施、同时监督检查，每月至少对分管领域内安全生产工作进行1次检查。特别在重点时段、重大活动及法定节假日前，各</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社管委、工业园区管委会</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各部门</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单位必须组织开展安全风险隐患排查，及时整治存在的问题</w:t>
      </w:r>
      <w:r>
        <w:rPr>
          <w:rFonts w:hint="eastAsia" w:ascii="仿宋_GB2312" w:hAnsi="仿宋_GB2312" w:eastAsia="仿宋_GB2312" w:cs="仿宋_GB2312"/>
          <w:spacing w:val="-11"/>
          <w:sz w:val="32"/>
          <w:szCs w:val="32"/>
          <w:lang w:eastAsia="zh-CN"/>
        </w:rPr>
        <w:t>隐患</w:t>
      </w:r>
      <w:r>
        <w:rPr>
          <w:rFonts w:hint="eastAsia" w:ascii="仿宋_GB2312" w:hAnsi="仿宋_GB2312" w:eastAsia="仿宋_GB2312" w:cs="仿宋_GB2312"/>
          <w:spacing w:val="-11"/>
          <w:sz w:val="32"/>
          <w:szCs w:val="32"/>
        </w:rPr>
        <w:t>。</w:t>
      </w:r>
    </w:p>
    <w:p w14:paraId="23C9EBAE">
      <w:pPr>
        <w:pStyle w:val="2"/>
        <w:keepNext w:val="0"/>
        <w:keepLines w:val="0"/>
        <w:pageBreakBefore w:val="0"/>
        <w:widowControl w:val="0"/>
        <w:kinsoku/>
        <w:wordWrap/>
        <w:overflowPunct/>
        <w:topLinePunct w:val="0"/>
        <w:autoSpaceDE/>
        <w:autoSpaceDN/>
        <w:bidi w:val="0"/>
        <w:adjustRightInd/>
        <w:snapToGrid w:val="0"/>
        <w:spacing w:after="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各镇、社管委、工业园区管委会和各行业部门每月9日、19日、28日向安防委办公室报送隐患排查治理情况及台账，每月28日同时上报</w:t>
      </w:r>
      <w:r>
        <w:rPr>
          <w:rFonts w:hint="eastAsia" w:ascii="仿宋_GB2312" w:hAnsi="仿宋_GB2312" w:eastAsia="仿宋_GB2312" w:cs="仿宋_GB2312"/>
          <w:sz w:val="32"/>
          <w:szCs w:val="32"/>
          <w:lang w:eastAsia="zh-CN"/>
        </w:rPr>
        <w:t>《安全生产事故隐患排查整治情况统计表》。</w:t>
      </w:r>
    </w:p>
    <w:p w14:paraId="5222421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第五条</w:t>
      </w:r>
      <w:r>
        <w:rPr>
          <w:rFonts w:hint="eastAsia" w:ascii="仿宋_GB2312" w:hAnsi="仿宋_GB2312" w:eastAsia="仿宋_GB2312" w:cs="仿宋_GB2312"/>
          <w:kern w:val="2"/>
          <w:sz w:val="32"/>
          <w:szCs w:val="32"/>
          <w:lang w:val="en-US" w:eastAsia="zh-CN" w:bidi="ar-SA"/>
        </w:rPr>
        <w:t xml:space="preserve"> 生产经营单位是事故隐患排查治理的主体，要明确</w:t>
      </w:r>
      <w:r>
        <w:rPr>
          <w:rFonts w:hint="eastAsia" w:ascii="仿宋_GB2312" w:hAnsi="仿宋_GB2312" w:eastAsia="仿宋_GB2312" w:cs="仿宋_GB2312"/>
          <w:sz w:val="32"/>
          <w:szCs w:val="32"/>
        </w:rPr>
        <w:t>事故隐患排查治理的责任、内容、周期、监控、治理措施和资金保障等事项，</w:t>
      </w:r>
      <w:r>
        <w:rPr>
          <w:rFonts w:hint="eastAsia" w:ascii="仿宋_GB2312" w:hAnsi="仿宋_GB2312" w:eastAsia="仿宋_GB2312" w:cs="仿宋_GB2312"/>
          <w:sz w:val="32"/>
          <w:szCs w:val="32"/>
          <w:lang w:eastAsia="zh-CN"/>
        </w:rPr>
        <w:t>扎实开展事故隐患自查、自改、自报工作，</w:t>
      </w:r>
      <w:r>
        <w:rPr>
          <w:rFonts w:hint="eastAsia" w:ascii="仿宋_GB2312" w:hAnsi="仿宋_GB2312" w:eastAsia="仿宋_GB2312" w:cs="仿宋_GB2312"/>
          <w:sz w:val="32"/>
          <w:szCs w:val="32"/>
        </w:rPr>
        <w:t>对照风险管控清单进行排查，并采取技术、管理措施消除事故隐患。</w:t>
      </w:r>
    </w:p>
    <w:p w14:paraId="15ECBA4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生产经营单位主要负责人</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每季度至少</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lang w:val="en-US" w:eastAsia="zh-CN"/>
        </w:rPr>
        <w:t>1次事故隐患排查整治</w:t>
      </w:r>
      <w:r>
        <w:rPr>
          <w:rFonts w:hint="eastAsia" w:ascii="仿宋_GB2312" w:hAnsi="仿宋_GB2312" w:eastAsia="仿宋_GB2312" w:cs="仿宋_GB2312"/>
          <w:sz w:val="32"/>
          <w:szCs w:val="32"/>
        </w:rPr>
        <w:t>，属于高危生产经营单位的，每月至少全面</w:t>
      </w:r>
      <w:r>
        <w:rPr>
          <w:rFonts w:hint="eastAsia" w:ascii="仿宋_GB2312" w:hAnsi="仿宋_GB2312" w:eastAsia="仿宋_GB2312" w:cs="仿宋_GB2312"/>
          <w:sz w:val="32"/>
          <w:szCs w:val="32"/>
          <w:lang w:eastAsia="zh-CN"/>
        </w:rPr>
        <w:t>排查</w:t>
      </w:r>
      <w:r>
        <w:rPr>
          <w:rFonts w:hint="eastAsia" w:ascii="仿宋_GB2312" w:hAnsi="仿宋_GB2312" w:eastAsia="仿宋_GB2312" w:cs="仿宋_GB2312"/>
          <w:sz w:val="32"/>
          <w:szCs w:val="32"/>
        </w:rPr>
        <w:t>一次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将事故隐患排查治理纳入全员安全生产责任制并加强考核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分管安全生产的负责人或者安全总监要每月至少</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lang w:val="en-US" w:eastAsia="zh-CN"/>
        </w:rPr>
        <w:t>1次隐患排查治理</w:t>
      </w:r>
      <w:r>
        <w:rPr>
          <w:rFonts w:hint="eastAsia" w:ascii="仿宋_GB2312" w:hAnsi="仿宋_GB2312" w:eastAsia="仿宋_GB2312" w:cs="仿宋_GB2312"/>
          <w:sz w:val="32"/>
          <w:szCs w:val="32"/>
        </w:rPr>
        <w:t>，定期召开会议研究、预判、评估安全生产状况，对本单位无力解决的重大事故隐患，</w:t>
      </w:r>
      <w:r>
        <w:rPr>
          <w:rFonts w:hint="eastAsia" w:ascii="仿宋_GB2312" w:hAnsi="仿宋_GB2312" w:eastAsia="仿宋_GB2312" w:cs="仿宋_GB2312"/>
          <w:sz w:val="32"/>
          <w:szCs w:val="32"/>
          <w:lang w:val="en-US" w:eastAsia="zh-CN"/>
        </w:rPr>
        <w:t>采取必要的防范措施，</w:t>
      </w:r>
      <w:r>
        <w:rPr>
          <w:rFonts w:hint="eastAsia" w:ascii="仿宋_GB2312" w:hAnsi="仿宋_GB2312" w:eastAsia="仿宋_GB2312" w:cs="仿宋_GB2312"/>
          <w:sz w:val="32"/>
          <w:szCs w:val="32"/>
        </w:rPr>
        <w:t>及时向负有安全生产监督管理职责的部门提出报告</w:t>
      </w:r>
      <w:r>
        <w:rPr>
          <w:rFonts w:hint="eastAsia" w:ascii="仿宋_GB2312" w:hAnsi="仿宋_GB2312" w:eastAsia="仿宋_GB2312" w:cs="仿宋_GB2312"/>
          <w:sz w:val="32"/>
          <w:szCs w:val="32"/>
          <w:lang w:eastAsia="zh-CN"/>
        </w:rPr>
        <w:t>。</w:t>
      </w:r>
    </w:p>
    <w:p w14:paraId="7CA5701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公司级每月至少排查一次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每季度开展一次有针对性的季节性隐患排查；重大活动及节假日前应当进行一次隐患排查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车间级每周排查一次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并和班组级检查中发现的隐患一起进行汇总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班组级应当每天排查一次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利用晨会点评、解析存在的隐患或可能出现的问题，提出应急措施和整改办法。</w:t>
      </w:r>
    </w:p>
    <w:p w14:paraId="0747280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对检查发现的事故隐患应当建立清单台账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明确整改责任人和整改时限，</w:t>
      </w:r>
      <w:r>
        <w:rPr>
          <w:rFonts w:hint="eastAsia" w:ascii="仿宋_GB2312" w:hAnsi="仿宋_GB2312" w:eastAsia="仿宋_GB2312" w:cs="仿宋_GB2312"/>
          <w:sz w:val="32"/>
          <w:szCs w:val="32"/>
          <w:lang w:val="en-US" w:eastAsia="zh-CN"/>
        </w:rPr>
        <w:t>并及时上报行业主管部门</w:t>
      </w:r>
      <w:r>
        <w:rPr>
          <w:rFonts w:hint="eastAsia" w:ascii="仿宋_GB2312" w:hAnsi="仿宋_GB2312" w:eastAsia="仿宋_GB2312" w:cs="仿宋_GB2312"/>
          <w:sz w:val="32"/>
          <w:szCs w:val="32"/>
        </w:rPr>
        <w:t>。</w:t>
      </w:r>
    </w:p>
    <w:p w14:paraId="7B0D91D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各镇、</w:t>
      </w:r>
      <w:r>
        <w:rPr>
          <w:rFonts w:hint="eastAsia" w:ascii="仿宋_GB2312" w:hAnsi="仿宋_GB2312" w:eastAsia="仿宋_GB2312" w:cs="仿宋_GB2312"/>
          <w:sz w:val="32"/>
          <w:szCs w:val="32"/>
          <w:lang w:val="en-US" w:eastAsia="zh-CN"/>
        </w:rPr>
        <w:t>社管委、工业园区管委会</w:t>
      </w:r>
      <w:r>
        <w:rPr>
          <w:rFonts w:hint="eastAsia" w:ascii="仿宋_GB2312" w:hAnsi="仿宋_GB2312" w:eastAsia="仿宋_GB2312" w:cs="仿宋_GB2312"/>
          <w:sz w:val="32"/>
          <w:szCs w:val="32"/>
          <w:lang w:eastAsia="zh-CN"/>
        </w:rPr>
        <w:t>和各行业部门</w:t>
      </w:r>
      <w:r>
        <w:rPr>
          <w:rFonts w:hint="eastAsia" w:ascii="仿宋_GB2312" w:hAnsi="仿宋_GB2312" w:eastAsia="仿宋_GB2312" w:cs="仿宋_GB2312"/>
          <w:sz w:val="32"/>
          <w:szCs w:val="32"/>
        </w:rPr>
        <w:t>要结合本辖区、本行业领域</w:t>
      </w:r>
      <w:r>
        <w:rPr>
          <w:rFonts w:hint="eastAsia" w:ascii="仿宋_GB2312" w:hAnsi="仿宋_GB2312" w:eastAsia="仿宋_GB2312" w:cs="仿宋_GB2312"/>
          <w:sz w:val="32"/>
          <w:szCs w:val="32"/>
          <w:lang w:eastAsia="zh-CN"/>
        </w:rPr>
        <w:t>、本系统</w:t>
      </w:r>
      <w:r>
        <w:rPr>
          <w:rFonts w:hint="eastAsia" w:ascii="仿宋_GB2312" w:hAnsi="仿宋_GB2312" w:eastAsia="仿宋_GB2312" w:cs="仿宋_GB2312"/>
          <w:sz w:val="32"/>
          <w:szCs w:val="32"/>
        </w:rPr>
        <w:t>安全生产实际，采取政府购买服务等方式聘请各行业安全生产专家或市</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安全生产专家库专家，对本辖区、行业领域企业开展常态化、专业化事故隐患排查。</w:t>
      </w:r>
    </w:p>
    <w:p w14:paraId="4BEA6E8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各镇、</w:t>
      </w:r>
      <w:r>
        <w:rPr>
          <w:rFonts w:hint="eastAsia" w:ascii="仿宋_GB2312" w:hAnsi="仿宋_GB2312" w:eastAsia="仿宋_GB2312" w:cs="仿宋_GB2312"/>
          <w:sz w:val="32"/>
          <w:szCs w:val="32"/>
          <w:lang w:val="en-US" w:eastAsia="zh-CN"/>
        </w:rPr>
        <w:t>社管委、工业园区管委会</w:t>
      </w:r>
      <w:r>
        <w:rPr>
          <w:rFonts w:hint="eastAsia" w:ascii="仿宋_GB2312" w:hAnsi="仿宋_GB2312" w:eastAsia="仿宋_GB2312" w:cs="仿宋_GB2312"/>
          <w:sz w:val="32"/>
          <w:szCs w:val="32"/>
          <w:lang w:eastAsia="zh-CN"/>
        </w:rPr>
        <w:t>和各行业部门</w:t>
      </w:r>
      <w:r>
        <w:rPr>
          <w:rFonts w:hint="eastAsia" w:ascii="仿宋_GB2312" w:hAnsi="仿宋_GB2312" w:eastAsia="仿宋_GB2312" w:cs="仿宋_GB2312"/>
          <w:sz w:val="32"/>
          <w:szCs w:val="32"/>
        </w:rPr>
        <w:t>要</w:t>
      </w:r>
      <w:r>
        <w:rPr>
          <w:rFonts w:hint="eastAsia" w:ascii="仿宋_GB2312" w:hAnsi="仿宋_GB2312" w:eastAsia="仿宋_GB2312" w:cs="仿宋_GB2312"/>
          <w:sz w:val="32"/>
          <w:szCs w:val="32"/>
          <w:lang w:eastAsia="zh-CN"/>
        </w:rPr>
        <w:t>高度重视事故隐患整改落实工作，</w:t>
      </w:r>
      <w:r>
        <w:rPr>
          <w:rFonts w:hint="eastAsia" w:ascii="仿宋_GB2312" w:hAnsi="仿宋_GB2312" w:eastAsia="仿宋_GB2312" w:cs="仿宋_GB2312"/>
          <w:sz w:val="32"/>
          <w:szCs w:val="32"/>
        </w:rPr>
        <w:t>持续保持高压态势，</w:t>
      </w:r>
      <w:r>
        <w:rPr>
          <w:rFonts w:hint="eastAsia" w:ascii="仿宋_GB2312" w:hAnsi="仿宋_GB2312" w:eastAsia="仿宋_GB2312" w:cs="仿宋_GB2312"/>
          <w:sz w:val="32"/>
          <w:szCs w:val="32"/>
          <w:lang w:eastAsia="zh-CN"/>
        </w:rPr>
        <w:t>狠抓</w:t>
      </w:r>
      <w:r>
        <w:rPr>
          <w:rFonts w:hint="eastAsia" w:ascii="仿宋_GB2312" w:hAnsi="仿宋_GB2312" w:eastAsia="仿宋_GB2312" w:cs="仿宋_GB2312"/>
          <w:sz w:val="32"/>
          <w:szCs w:val="32"/>
        </w:rPr>
        <w:t>隐患整</w:t>
      </w:r>
      <w:r>
        <w:rPr>
          <w:rFonts w:hint="eastAsia" w:ascii="仿宋_GB2312" w:hAnsi="仿宋_GB2312" w:eastAsia="仿宋_GB2312" w:cs="仿宋_GB2312"/>
          <w:sz w:val="32"/>
          <w:szCs w:val="32"/>
          <w:lang w:eastAsia="zh-CN"/>
        </w:rPr>
        <w:t>改落实，确保各项隐患问题整改到位。</w:t>
      </w:r>
    </w:p>
    <w:p w14:paraId="2E92A72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建立隐患排查整治工作台账，</w:t>
      </w:r>
      <w:r>
        <w:rPr>
          <w:rFonts w:hint="eastAsia" w:ascii="仿宋_GB2312" w:hAnsi="仿宋_GB2312" w:eastAsia="仿宋_GB2312" w:cs="仿宋_GB2312"/>
          <w:sz w:val="32"/>
          <w:szCs w:val="32"/>
          <w:lang w:eastAsia="zh-CN"/>
        </w:rPr>
        <w:t>明确隐患整改的责任单位、责任人、整改措施、完成时限及验收时间、验收人、整改结果等</w:t>
      </w:r>
      <w:r>
        <w:rPr>
          <w:rFonts w:hint="eastAsia" w:ascii="仿宋_GB2312" w:hAnsi="仿宋_GB2312" w:eastAsia="仿宋_GB2312" w:cs="仿宋_GB2312"/>
          <w:sz w:val="32"/>
          <w:szCs w:val="32"/>
        </w:rPr>
        <w:t>，对隐患实行动态管理、清单销号、闭环整改，确保老问题不放过、新问题不疏漏，使所有问题在限定时间内彻底解决。</w:t>
      </w:r>
    </w:p>
    <w:p w14:paraId="682B642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排查出的</w:t>
      </w:r>
      <w:r>
        <w:rPr>
          <w:rFonts w:hint="eastAsia" w:ascii="仿宋_GB2312" w:hAnsi="仿宋_GB2312" w:eastAsia="仿宋_GB2312" w:cs="仿宋_GB2312"/>
          <w:sz w:val="32"/>
          <w:szCs w:val="32"/>
        </w:rPr>
        <w:t>问题隐患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能立即整改的，要立即整改；不能立即整改的，要制定整改方案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采取有效防范和</w:t>
      </w:r>
      <w:r>
        <w:rPr>
          <w:rFonts w:hint="eastAsia" w:ascii="仿宋_GB2312" w:hAnsi="仿宋_GB2312" w:eastAsia="仿宋_GB2312" w:cs="仿宋_GB2312"/>
          <w:sz w:val="32"/>
          <w:szCs w:val="32"/>
          <w:lang w:val="en-US" w:eastAsia="zh-CN"/>
        </w:rPr>
        <w:t>管</w:t>
      </w:r>
      <w:r>
        <w:rPr>
          <w:rFonts w:hint="eastAsia" w:ascii="仿宋_GB2312" w:hAnsi="仿宋_GB2312" w:eastAsia="仿宋_GB2312" w:cs="仿宋_GB2312"/>
          <w:sz w:val="32"/>
          <w:szCs w:val="32"/>
        </w:rPr>
        <w:t>控措施，做到责任、措施、资金、时限和预案“五落实”。对不及时采取整改措施、在规定时限内未完成整改或者拒不执行安全生产</w:t>
      </w:r>
      <w:r>
        <w:rPr>
          <w:rFonts w:hint="eastAsia" w:ascii="仿宋_GB2312" w:hAnsi="仿宋_GB2312" w:eastAsia="仿宋_GB2312" w:cs="仿宋_GB2312"/>
          <w:sz w:val="32"/>
          <w:szCs w:val="32"/>
          <w:lang w:val="en-US" w:eastAsia="zh-CN"/>
        </w:rPr>
        <w:t>检查</w:t>
      </w:r>
      <w:r>
        <w:rPr>
          <w:rFonts w:hint="eastAsia" w:ascii="仿宋_GB2312" w:hAnsi="仿宋_GB2312" w:eastAsia="仿宋_GB2312" w:cs="仿宋_GB2312"/>
          <w:sz w:val="32"/>
          <w:szCs w:val="32"/>
        </w:rPr>
        <w:t>指令的</w:t>
      </w:r>
      <w:r>
        <w:rPr>
          <w:rFonts w:hint="eastAsia" w:ascii="仿宋_GB2312" w:hAnsi="仿宋_GB2312" w:eastAsia="仿宋_GB2312" w:cs="仿宋_GB2312"/>
          <w:sz w:val="32"/>
          <w:szCs w:val="32"/>
          <w:lang w:eastAsia="zh-CN"/>
        </w:rPr>
        <w:t>生产经营单位</w:t>
      </w:r>
      <w:r>
        <w:rPr>
          <w:rFonts w:hint="eastAsia" w:ascii="仿宋_GB2312" w:hAnsi="仿宋_GB2312" w:eastAsia="仿宋_GB2312" w:cs="仿宋_GB2312"/>
          <w:sz w:val="32"/>
          <w:szCs w:val="32"/>
        </w:rPr>
        <w:t>，要进行公开曝光和约谈提醒，并纳入联合惩戒“黑名单”，倒逼企业</w:t>
      </w:r>
      <w:r>
        <w:rPr>
          <w:rFonts w:hint="eastAsia" w:ascii="仿宋_GB2312" w:hAnsi="仿宋_GB2312" w:eastAsia="仿宋_GB2312" w:cs="仿宋_GB2312"/>
          <w:sz w:val="32"/>
          <w:szCs w:val="32"/>
          <w:lang w:val="en-US" w:eastAsia="zh-CN"/>
        </w:rPr>
        <w:t>加快</w:t>
      </w:r>
      <w:r>
        <w:rPr>
          <w:rFonts w:hint="eastAsia" w:ascii="仿宋_GB2312" w:hAnsi="仿宋_GB2312" w:eastAsia="仿宋_GB2312" w:cs="仿宋_GB2312"/>
          <w:sz w:val="32"/>
          <w:szCs w:val="32"/>
        </w:rPr>
        <w:t>整改事故隐患。对重大安全生产事故隐患整改不到位</w:t>
      </w:r>
      <w:r>
        <w:rPr>
          <w:rFonts w:hint="eastAsia" w:ascii="仿宋_GB2312" w:hAnsi="仿宋_GB2312" w:eastAsia="仿宋_GB2312" w:cs="仿宋_GB2312"/>
          <w:sz w:val="32"/>
          <w:szCs w:val="32"/>
          <w:lang w:val="en-US" w:eastAsia="zh-CN"/>
        </w:rPr>
        <w:t>或拒不整改</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生产经营单位，</w:t>
      </w:r>
      <w:r>
        <w:rPr>
          <w:rFonts w:hint="eastAsia" w:ascii="仿宋_GB2312" w:hAnsi="仿宋_GB2312" w:eastAsia="仿宋_GB2312" w:cs="仿宋_GB2312"/>
          <w:sz w:val="32"/>
          <w:szCs w:val="32"/>
        </w:rPr>
        <w:t>要加大行政</w:t>
      </w:r>
      <w:r>
        <w:rPr>
          <w:rFonts w:hint="eastAsia" w:ascii="仿宋_GB2312" w:hAnsi="仿宋_GB2312" w:eastAsia="仿宋_GB2312" w:cs="仿宋_GB2312"/>
          <w:sz w:val="32"/>
          <w:szCs w:val="32"/>
          <w:lang w:eastAsia="zh-CN"/>
        </w:rPr>
        <w:t>执法</w:t>
      </w:r>
      <w:r>
        <w:rPr>
          <w:rFonts w:hint="eastAsia" w:ascii="仿宋_GB2312" w:hAnsi="仿宋_GB2312" w:eastAsia="仿宋_GB2312" w:cs="仿宋_GB2312"/>
          <w:sz w:val="32"/>
          <w:szCs w:val="32"/>
        </w:rPr>
        <w:t>力度，依法采取上限处罚、查封、扣押、停电、吊销证照和停产整顿、关闭取缔</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处罚</w:t>
      </w:r>
      <w:r>
        <w:rPr>
          <w:rFonts w:hint="eastAsia" w:ascii="仿宋_GB2312" w:hAnsi="仿宋_GB2312" w:eastAsia="仿宋_GB2312" w:cs="仿宋_GB2312"/>
          <w:sz w:val="32"/>
          <w:szCs w:val="32"/>
        </w:rPr>
        <w:t>措施</w:t>
      </w:r>
      <w:r>
        <w:rPr>
          <w:rFonts w:hint="eastAsia" w:ascii="仿宋_GB2312" w:hAnsi="仿宋_GB2312" w:eastAsia="仿宋_GB2312" w:cs="仿宋_GB2312"/>
          <w:sz w:val="32"/>
          <w:szCs w:val="32"/>
          <w:lang w:eastAsia="zh-CN"/>
        </w:rPr>
        <w:t>，推动事故隐患</w:t>
      </w:r>
      <w:r>
        <w:rPr>
          <w:rFonts w:hint="eastAsia" w:ascii="仿宋_GB2312" w:hAnsi="仿宋_GB2312" w:eastAsia="仿宋_GB2312" w:cs="仿宋_GB2312"/>
          <w:sz w:val="32"/>
          <w:szCs w:val="32"/>
          <w:lang w:val="en-US" w:eastAsia="zh-CN"/>
        </w:rPr>
        <w:t>全面</w:t>
      </w:r>
      <w:r>
        <w:rPr>
          <w:rFonts w:hint="eastAsia" w:ascii="仿宋_GB2312" w:hAnsi="仿宋_GB2312" w:eastAsia="仿宋_GB2312" w:cs="仿宋_GB2312"/>
          <w:sz w:val="32"/>
          <w:szCs w:val="32"/>
          <w:lang w:eastAsia="zh-CN"/>
        </w:rPr>
        <w:t>整改落实</w:t>
      </w:r>
      <w:r>
        <w:rPr>
          <w:rFonts w:hint="eastAsia" w:ascii="仿宋_GB2312" w:hAnsi="仿宋_GB2312" w:eastAsia="仿宋_GB2312" w:cs="仿宋_GB2312"/>
          <w:sz w:val="32"/>
          <w:szCs w:val="32"/>
        </w:rPr>
        <w:t>。</w:t>
      </w:r>
    </w:p>
    <w:p w14:paraId="683262DD">
      <w:pPr>
        <w:pStyle w:val="2"/>
        <w:keepNext w:val="0"/>
        <w:keepLines w:val="0"/>
        <w:pageBreakBefore w:val="0"/>
        <w:widowControl w:val="0"/>
        <w:kinsoku/>
        <w:wordWrap/>
        <w:overflowPunct/>
        <w:topLinePunct w:val="0"/>
        <w:autoSpaceDE/>
        <w:autoSpaceDN/>
        <w:bidi w:val="0"/>
        <w:adjustRightInd/>
        <w:spacing w:after="0" w:line="560" w:lineRule="exact"/>
        <w:ind w:left="0" w:leftChars="0" w:firstLine="640" w:firstLineChars="200"/>
        <w:textAlignment w:val="auto"/>
        <w:rPr>
          <w:rFonts w:hint="eastAsia"/>
        </w:rPr>
      </w:pPr>
      <w:r>
        <w:rPr>
          <w:rFonts w:hint="eastAsia" w:ascii="仿宋_GB2312" w:hAnsi="仿宋_GB2312" w:eastAsia="仿宋_GB2312" w:cs="仿宋_GB2312"/>
          <w:sz w:val="32"/>
          <w:szCs w:val="32"/>
          <w:lang w:val="en-US" w:eastAsia="zh-CN"/>
        </w:rPr>
        <w:t>对整改困难的重大事故隐患问题，行业主管部门及时上报</w:t>
      </w:r>
      <w:r>
        <w:rPr>
          <w:rFonts w:hint="eastAsia" w:ascii="仿宋_GB2312" w:hAnsi="仿宋_GB2312" w:eastAsia="仿宋_GB2312" w:cs="仿宋_GB2312"/>
          <w:sz w:val="32"/>
          <w:szCs w:val="32"/>
          <w:lang w:eastAsia="zh-CN"/>
        </w:rPr>
        <w:t>县安防委办公室，县安防委办公室</w:t>
      </w:r>
      <w:r>
        <w:rPr>
          <w:rFonts w:hint="eastAsia" w:ascii="仿宋_GB2312" w:hAnsi="仿宋_GB2312" w:eastAsia="仿宋_GB2312" w:cs="仿宋_GB2312"/>
          <w:sz w:val="32"/>
          <w:szCs w:val="32"/>
        </w:rPr>
        <w:t>提请</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政府进行挂牌督办，并由</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安</w:t>
      </w:r>
      <w:r>
        <w:rPr>
          <w:rFonts w:hint="eastAsia" w:ascii="仿宋_GB2312" w:hAnsi="仿宋_GB2312" w:eastAsia="仿宋_GB2312" w:cs="仿宋_GB2312"/>
          <w:sz w:val="32"/>
          <w:szCs w:val="32"/>
          <w:lang w:val="en-US" w:eastAsia="zh-CN"/>
        </w:rPr>
        <w:t>防</w:t>
      </w:r>
      <w:r>
        <w:rPr>
          <w:rFonts w:hint="eastAsia" w:ascii="仿宋_GB2312" w:hAnsi="仿宋_GB2312" w:eastAsia="仿宋_GB2312" w:cs="仿宋_GB2312"/>
          <w:sz w:val="32"/>
          <w:szCs w:val="32"/>
        </w:rPr>
        <w:t>委会主任、副主任根据工作分工</w:t>
      </w:r>
      <w:r>
        <w:rPr>
          <w:rFonts w:hint="eastAsia" w:ascii="仿宋_GB2312" w:hAnsi="仿宋_GB2312" w:eastAsia="仿宋_GB2312" w:cs="仿宋_GB2312"/>
          <w:sz w:val="32"/>
          <w:szCs w:val="32"/>
          <w:lang w:eastAsia="zh-CN"/>
        </w:rPr>
        <w:t>牵头负责，明确责任单位、责任人、整改措施、整改时限，</w:t>
      </w:r>
      <w:r>
        <w:rPr>
          <w:rFonts w:hint="eastAsia" w:ascii="仿宋_GB2312" w:hAnsi="仿宋_GB2312" w:eastAsia="仿宋_GB2312" w:cs="仿宋_GB2312"/>
          <w:sz w:val="32"/>
          <w:szCs w:val="32"/>
        </w:rPr>
        <w:t>跟踪督</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、限期整改。事故隐患整改完成后，</w:t>
      </w:r>
      <w:r>
        <w:rPr>
          <w:rFonts w:hint="eastAsia" w:ascii="仿宋_GB2312" w:hAnsi="仿宋_GB2312" w:eastAsia="仿宋_GB2312" w:cs="仿宋_GB2312"/>
          <w:sz w:val="32"/>
          <w:szCs w:val="32"/>
          <w:lang w:val="en-US" w:eastAsia="zh-CN"/>
        </w:rPr>
        <w:t>行业部门</w:t>
      </w:r>
      <w:r>
        <w:rPr>
          <w:rFonts w:hint="eastAsia" w:ascii="仿宋_GB2312" w:hAnsi="仿宋_GB2312" w:eastAsia="仿宋_GB2312" w:cs="仿宋_GB2312"/>
          <w:sz w:val="32"/>
          <w:szCs w:val="32"/>
        </w:rPr>
        <w:t>复核验收</w:t>
      </w:r>
      <w:r>
        <w:rPr>
          <w:rFonts w:hint="eastAsia" w:ascii="仿宋_GB2312" w:hAnsi="仿宋_GB2312" w:eastAsia="仿宋_GB2312" w:cs="仿宋_GB2312"/>
          <w:sz w:val="32"/>
          <w:szCs w:val="32"/>
          <w:lang w:val="en-US" w:eastAsia="zh-CN"/>
        </w:rPr>
        <w:t>后报请</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政府摘牌销号。</w:t>
      </w:r>
    </w:p>
    <w:p w14:paraId="7733A8C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县安防委办公室</w:t>
      </w:r>
      <w:r>
        <w:rPr>
          <w:rFonts w:hint="eastAsia" w:ascii="仿宋_GB2312" w:hAnsi="仿宋_GB2312" w:eastAsia="仿宋_GB2312" w:cs="仿宋_GB2312"/>
          <w:sz w:val="32"/>
          <w:szCs w:val="32"/>
        </w:rPr>
        <w:t>对事故隐患排查整治工作实行</w:t>
      </w:r>
      <w:r>
        <w:rPr>
          <w:rFonts w:hint="eastAsia" w:ascii="仿宋_GB2312" w:hAnsi="仿宋_GB2312" w:eastAsia="仿宋_GB2312" w:cs="仿宋_GB2312"/>
          <w:sz w:val="32"/>
          <w:szCs w:val="32"/>
          <w:lang w:val="en-US" w:eastAsia="zh-CN"/>
        </w:rPr>
        <w:t>旬</w:t>
      </w:r>
      <w:r>
        <w:rPr>
          <w:rFonts w:hint="eastAsia" w:ascii="仿宋_GB2312" w:hAnsi="仿宋_GB2312" w:eastAsia="仿宋_GB2312" w:cs="仿宋_GB2312"/>
          <w:sz w:val="32"/>
          <w:szCs w:val="32"/>
        </w:rPr>
        <w:t>调度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月通报</w:t>
      </w:r>
      <w:r>
        <w:rPr>
          <w:rFonts w:hint="eastAsia" w:ascii="仿宋_GB2312" w:hAnsi="仿宋_GB2312" w:eastAsia="仿宋_GB2312" w:cs="仿宋_GB2312"/>
          <w:sz w:val="32"/>
          <w:szCs w:val="32"/>
        </w:rPr>
        <w:t>制度。采取政府购买服务等方式聘请安全生产专家</w:t>
      </w:r>
      <w:r>
        <w:rPr>
          <w:rFonts w:hint="eastAsia" w:ascii="仿宋_GB2312" w:hAnsi="仿宋_GB2312" w:eastAsia="仿宋_GB2312" w:cs="仿宋_GB2312"/>
          <w:sz w:val="32"/>
          <w:szCs w:val="32"/>
          <w:lang w:val="en-US" w:eastAsia="zh-CN"/>
        </w:rPr>
        <w:t>开展常态化隐患排查督导检查，并将检查情况在次月县政府常务会议通报并交办</w:t>
      </w:r>
      <w:r>
        <w:rPr>
          <w:rFonts w:hint="eastAsia" w:ascii="仿宋_GB2312" w:hAnsi="仿宋_GB2312" w:eastAsia="仿宋_GB2312" w:cs="仿宋_GB2312"/>
          <w:sz w:val="32"/>
          <w:szCs w:val="32"/>
          <w:lang w:eastAsia="zh-CN"/>
        </w:rPr>
        <w:t>。</w:t>
      </w:r>
    </w:p>
    <w:p w14:paraId="52E0842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县安防委办公室</w:t>
      </w:r>
      <w:r>
        <w:rPr>
          <w:rFonts w:hint="eastAsia" w:ascii="仿宋_GB2312" w:hAnsi="仿宋_GB2312" w:eastAsia="仿宋_GB2312" w:cs="仿宋_GB2312"/>
          <w:sz w:val="32"/>
          <w:szCs w:val="32"/>
        </w:rPr>
        <w:t>要</w:t>
      </w:r>
      <w:r>
        <w:rPr>
          <w:rFonts w:hint="eastAsia" w:ascii="仿宋_GB2312" w:hAnsi="仿宋_GB2312" w:eastAsia="仿宋_GB2312" w:cs="仿宋_GB2312"/>
          <w:sz w:val="32"/>
          <w:szCs w:val="32"/>
          <w:lang w:eastAsia="zh-CN"/>
        </w:rPr>
        <w:t>认真</w:t>
      </w:r>
      <w:r>
        <w:rPr>
          <w:rFonts w:hint="eastAsia" w:ascii="仿宋_GB2312" w:hAnsi="仿宋_GB2312" w:eastAsia="仿宋_GB2312" w:cs="仿宋_GB2312"/>
          <w:sz w:val="32"/>
          <w:szCs w:val="32"/>
        </w:rPr>
        <w:t>梳理汇总各镇、</w:t>
      </w:r>
      <w:r>
        <w:rPr>
          <w:rFonts w:hint="eastAsia" w:ascii="仿宋_GB2312" w:hAnsi="仿宋_GB2312" w:eastAsia="仿宋_GB2312" w:cs="仿宋_GB2312"/>
          <w:sz w:val="32"/>
          <w:szCs w:val="32"/>
          <w:lang w:val="en-US" w:eastAsia="zh-CN"/>
        </w:rPr>
        <w:t>社管委、工业园区管委会</w:t>
      </w:r>
      <w:r>
        <w:rPr>
          <w:rFonts w:hint="eastAsia" w:ascii="仿宋_GB2312" w:hAnsi="仿宋_GB2312" w:eastAsia="仿宋_GB2312" w:cs="仿宋_GB2312"/>
          <w:sz w:val="32"/>
          <w:szCs w:val="32"/>
          <w:lang w:eastAsia="zh-CN"/>
        </w:rPr>
        <w:t>和各行业部门</w:t>
      </w:r>
      <w:r>
        <w:rPr>
          <w:rFonts w:hint="eastAsia" w:ascii="仿宋_GB2312" w:hAnsi="仿宋_GB2312" w:eastAsia="仿宋_GB2312" w:cs="仿宋_GB2312"/>
          <w:sz w:val="32"/>
          <w:szCs w:val="32"/>
        </w:rPr>
        <w:t>上报的问题隐患，及时分析研判，</w:t>
      </w:r>
      <w:r>
        <w:rPr>
          <w:rFonts w:hint="eastAsia" w:ascii="仿宋_GB2312" w:hAnsi="仿宋_GB2312" w:eastAsia="仿宋_GB2312" w:cs="仿宋_GB2312"/>
          <w:sz w:val="32"/>
          <w:szCs w:val="32"/>
          <w:lang w:val="en-US" w:eastAsia="zh-CN"/>
        </w:rPr>
        <w:t>每旬</w:t>
      </w:r>
      <w:r>
        <w:rPr>
          <w:rFonts w:hint="eastAsia" w:ascii="仿宋_GB2312" w:hAnsi="仿宋_GB2312" w:eastAsia="仿宋_GB2312" w:cs="仿宋_GB2312"/>
          <w:sz w:val="32"/>
          <w:szCs w:val="32"/>
        </w:rPr>
        <w:t>向</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安</w:t>
      </w:r>
      <w:r>
        <w:rPr>
          <w:rFonts w:hint="eastAsia" w:ascii="仿宋_GB2312" w:hAnsi="仿宋_GB2312" w:eastAsia="仿宋_GB2312" w:cs="仿宋_GB2312"/>
          <w:sz w:val="32"/>
          <w:szCs w:val="32"/>
          <w:lang w:val="en-US" w:eastAsia="zh-CN"/>
        </w:rPr>
        <w:t>防</w:t>
      </w:r>
      <w:r>
        <w:rPr>
          <w:rFonts w:hint="eastAsia" w:ascii="仿宋_GB2312" w:hAnsi="仿宋_GB2312" w:eastAsia="仿宋_GB2312" w:cs="仿宋_GB2312"/>
          <w:sz w:val="32"/>
          <w:szCs w:val="32"/>
        </w:rPr>
        <w:t>委会主任、副主任专题报告</w:t>
      </w:r>
      <w:r>
        <w:rPr>
          <w:rFonts w:hint="eastAsia" w:ascii="仿宋_GB2312" w:hAnsi="仿宋_GB2312" w:eastAsia="仿宋_GB2312" w:cs="仿宋_GB2312"/>
          <w:sz w:val="32"/>
          <w:szCs w:val="32"/>
          <w:lang w:eastAsia="zh-CN"/>
        </w:rPr>
        <w:t>。</w:t>
      </w:r>
    </w:p>
    <w:p w14:paraId="0FAD2376">
      <w:pPr>
        <w:pStyle w:val="2"/>
        <w:keepNext w:val="0"/>
        <w:keepLines w:val="0"/>
        <w:pageBreakBefore w:val="0"/>
        <w:widowControl w:val="0"/>
        <w:numPr>
          <w:ilvl w:val="0"/>
          <w:numId w:val="0"/>
        </w:numPr>
        <w:kinsoku/>
        <w:wordWrap/>
        <w:overflowPunct/>
        <w:topLinePunct w:val="0"/>
        <w:autoSpaceDE/>
        <w:autoSpaceDN/>
        <w:bidi w:val="0"/>
        <w:adjustRightInd/>
        <w:spacing w:after="0" w:line="560" w:lineRule="exact"/>
        <w:ind w:firstLine="640" w:firstLineChars="200"/>
        <w:textAlignment w:val="auto"/>
        <w:rPr>
          <w:rFonts w:hint="default" w:eastAsia="宋体"/>
          <w:lang w:val="en-US" w:eastAsia="zh-CN"/>
        </w:rPr>
      </w:pPr>
      <w:r>
        <w:rPr>
          <w:rFonts w:hint="eastAsia" w:ascii="黑体" w:hAnsi="黑体" w:eastAsia="黑体" w:cs="黑体"/>
          <w:sz w:val="32"/>
          <w:szCs w:val="32"/>
          <w:lang w:val="en-US" w:eastAsia="zh-CN"/>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各镇、</w:t>
      </w:r>
      <w:r>
        <w:rPr>
          <w:rFonts w:hint="eastAsia" w:ascii="仿宋_GB2312" w:hAnsi="仿宋_GB2312" w:eastAsia="仿宋_GB2312" w:cs="仿宋_GB2312"/>
          <w:sz w:val="32"/>
          <w:szCs w:val="32"/>
          <w:lang w:val="en-US" w:eastAsia="zh-CN"/>
        </w:rPr>
        <w:t>社管委、工业园区管委会</w:t>
      </w:r>
      <w:r>
        <w:rPr>
          <w:rFonts w:hint="eastAsia" w:ascii="仿宋_GB2312" w:hAnsi="仿宋_GB2312" w:eastAsia="仿宋_GB2312" w:cs="仿宋_GB2312"/>
          <w:sz w:val="32"/>
          <w:szCs w:val="32"/>
          <w:lang w:eastAsia="zh-CN"/>
        </w:rPr>
        <w:t>、各行业部门</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kern w:val="2"/>
          <w:sz w:val="32"/>
          <w:szCs w:val="32"/>
          <w:lang w:val="en-US" w:eastAsia="zh-CN" w:bidi="ar-SA"/>
        </w:rPr>
        <w:t>生产经营单位要深刻汲取全国范围内发生的重特大安全生产事故教训，举一反三，立即开展同类问题隐患的排查整治，将常态化开展安全生产事故警示教育和常态化排查整治事故隐患结合起来，以案警醒，切实做到“一厂出事故、万厂受教育”，推动</w:t>
      </w:r>
      <w:r>
        <w:rPr>
          <w:rFonts w:hint="eastAsia" w:ascii="仿宋_GB2312" w:hAnsi="仿宋_GB2312" w:eastAsia="仿宋_GB2312" w:cs="仿宋_GB2312"/>
          <w:sz w:val="32"/>
          <w:szCs w:val="32"/>
        </w:rPr>
        <w:t>事故隐患排查</w:t>
      </w:r>
      <w:r>
        <w:rPr>
          <w:rFonts w:hint="eastAsia" w:ascii="仿宋_GB2312" w:hAnsi="仿宋_GB2312" w:eastAsia="仿宋_GB2312" w:cs="仿宋_GB2312"/>
          <w:sz w:val="32"/>
          <w:szCs w:val="32"/>
          <w:lang w:val="en-US" w:eastAsia="zh-CN"/>
        </w:rPr>
        <w:t>全面、整治彻底。</w:t>
      </w:r>
    </w:p>
    <w:p w14:paraId="1B07063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县安防委办公室</w:t>
      </w:r>
      <w:r>
        <w:rPr>
          <w:rFonts w:hint="eastAsia" w:ascii="仿宋_GB2312" w:hAnsi="仿宋_GB2312" w:eastAsia="仿宋_GB2312" w:cs="仿宋_GB2312"/>
          <w:sz w:val="32"/>
          <w:szCs w:val="32"/>
        </w:rPr>
        <w:t>要将安全生产事故隐患排查整治工作纳入各镇、</w:t>
      </w:r>
      <w:r>
        <w:rPr>
          <w:rFonts w:hint="eastAsia" w:ascii="仿宋_GB2312" w:hAnsi="仿宋_GB2312" w:eastAsia="仿宋_GB2312" w:cs="仿宋_GB2312"/>
          <w:sz w:val="32"/>
          <w:szCs w:val="32"/>
          <w:lang w:val="en-US" w:eastAsia="zh-CN"/>
        </w:rPr>
        <w:t>社管委、工业园区管委会</w:t>
      </w:r>
      <w:r>
        <w:rPr>
          <w:rFonts w:hint="eastAsia" w:ascii="仿宋_GB2312" w:hAnsi="仿宋_GB2312" w:eastAsia="仿宋_GB2312" w:cs="仿宋_GB2312"/>
          <w:sz w:val="32"/>
          <w:szCs w:val="32"/>
          <w:lang w:eastAsia="zh-CN"/>
        </w:rPr>
        <w:t>和各行业部门</w:t>
      </w:r>
      <w:r>
        <w:rPr>
          <w:rFonts w:hint="eastAsia" w:ascii="仿宋_GB2312" w:hAnsi="仿宋_GB2312" w:eastAsia="仿宋_GB2312" w:cs="仿宋_GB2312"/>
          <w:sz w:val="32"/>
          <w:szCs w:val="32"/>
        </w:rPr>
        <w:t>安全生产工作目标责任书考核内容，</w:t>
      </w:r>
      <w:r>
        <w:rPr>
          <w:rFonts w:hint="eastAsia" w:ascii="仿宋_GB2312" w:hAnsi="仿宋_GB2312" w:eastAsia="仿宋_GB2312" w:cs="仿宋_GB2312"/>
          <w:sz w:val="32"/>
          <w:szCs w:val="32"/>
          <w:lang w:eastAsia="zh-CN"/>
        </w:rPr>
        <w:t>强化日常考核。“</w:t>
      </w:r>
      <w:r>
        <w:rPr>
          <w:rFonts w:hint="eastAsia" w:ascii="仿宋_GB2312" w:hAnsi="仿宋_GB2312" w:eastAsia="仿宋_GB2312" w:cs="仿宋_GB2312"/>
          <w:sz w:val="32"/>
          <w:szCs w:val="32"/>
          <w:lang w:val="en-US" w:eastAsia="zh-CN"/>
        </w:rPr>
        <w:t>两办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督查室会同县安防委办公室</w:t>
      </w:r>
      <w:r>
        <w:rPr>
          <w:rFonts w:hint="eastAsia" w:ascii="仿宋_GB2312" w:hAnsi="仿宋_GB2312" w:eastAsia="仿宋_GB2312" w:cs="仿宋_GB2312"/>
          <w:sz w:val="32"/>
          <w:szCs w:val="32"/>
          <w:lang w:eastAsia="zh-CN"/>
        </w:rPr>
        <w:t>不定期</w:t>
      </w:r>
      <w:r>
        <w:rPr>
          <w:rFonts w:hint="eastAsia" w:ascii="仿宋_GB2312" w:hAnsi="仿宋_GB2312" w:eastAsia="仿宋_GB2312" w:cs="仿宋_GB2312"/>
          <w:sz w:val="32"/>
          <w:szCs w:val="32"/>
        </w:rPr>
        <w:t>抽调工作力量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带领安全专家</w:t>
      </w:r>
      <w:r>
        <w:rPr>
          <w:rFonts w:hint="eastAsia" w:ascii="仿宋_GB2312" w:hAnsi="仿宋_GB2312" w:eastAsia="仿宋_GB2312" w:cs="仿宋_GB2312"/>
          <w:sz w:val="32"/>
          <w:szCs w:val="32"/>
        </w:rPr>
        <w:t>组成督查组，采取“四不两直”方式，</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各镇、</w:t>
      </w:r>
      <w:r>
        <w:rPr>
          <w:rFonts w:hint="eastAsia" w:ascii="仿宋_GB2312" w:hAnsi="仿宋_GB2312" w:eastAsia="仿宋_GB2312" w:cs="仿宋_GB2312"/>
          <w:sz w:val="32"/>
          <w:szCs w:val="32"/>
          <w:lang w:val="en-US" w:eastAsia="zh-CN"/>
        </w:rPr>
        <w:t>社管委、工业园区管委会</w:t>
      </w:r>
      <w:r>
        <w:rPr>
          <w:rFonts w:hint="eastAsia" w:ascii="仿宋_GB2312" w:hAnsi="仿宋_GB2312" w:eastAsia="仿宋_GB2312" w:cs="仿宋_GB2312"/>
          <w:sz w:val="32"/>
          <w:szCs w:val="32"/>
          <w:lang w:eastAsia="zh-CN"/>
        </w:rPr>
        <w:t>和各行业部门开展常态化隐患排查整治工作进行督导检查</w:t>
      </w:r>
      <w:r>
        <w:rPr>
          <w:rFonts w:hint="eastAsia" w:ascii="仿宋_GB2312" w:hAnsi="仿宋_GB2312" w:eastAsia="仿宋_GB2312" w:cs="仿宋_GB2312"/>
          <w:sz w:val="32"/>
          <w:szCs w:val="32"/>
        </w:rPr>
        <w:t>或抽查。对安全生产事故隐患排查整治工作</w:t>
      </w:r>
      <w:r>
        <w:rPr>
          <w:rFonts w:hint="eastAsia" w:ascii="仿宋_GB2312" w:hAnsi="仿宋_GB2312" w:eastAsia="仿宋_GB2312" w:cs="仿宋_GB2312"/>
          <w:sz w:val="32"/>
          <w:szCs w:val="32"/>
          <w:lang w:eastAsia="zh-CN"/>
        </w:rPr>
        <w:t>责任不落实、</w:t>
      </w:r>
      <w:r>
        <w:rPr>
          <w:rFonts w:hint="eastAsia" w:ascii="仿宋_GB2312" w:hAnsi="仿宋_GB2312" w:eastAsia="仿宋_GB2312" w:cs="仿宋_GB2312"/>
          <w:sz w:val="32"/>
          <w:szCs w:val="32"/>
        </w:rPr>
        <w:t>措施</w:t>
      </w:r>
      <w:r>
        <w:rPr>
          <w:rFonts w:hint="eastAsia" w:ascii="仿宋_GB2312" w:hAnsi="仿宋_GB2312" w:eastAsia="仿宋_GB2312" w:cs="仿宋_GB2312"/>
          <w:sz w:val="32"/>
          <w:szCs w:val="32"/>
          <w:lang w:eastAsia="zh-CN"/>
        </w:rPr>
        <w:t>不到位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整改不及时</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移交“三抓三促办公室”</w:t>
      </w:r>
      <w:r>
        <w:rPr>
          <w:rFonts w:hint="eastAsia" w:ascii="仿宋_GB2312" w:hAnsi="仿宋_GB2312" w:eastAsia="仿宋_GB2312" w:cs="仿宋_GB2312"/>
          <w:sz w:val="32"/>
          <w:szCs w:val="32"/>
          <w:lang w:eastAsia="zh-CN"/>
        </w:rPr>
        <w:t>。</w:t>
      </w:r>
    </w:p>
    <w:p w14:paraId="115C6EB4">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rPr>
      </w:pPr>
    </w:p>
    <w:sectPr>
      <w:footerReference r:id="rId3" w:type="default"/>
      <w:pgSz w:w="11906" w:h="16838"/>
      <w:pgMar w:top="2098" w:right="1474" w:bottom="1985" w:left="1588" w:header="1134" w:footer="130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7D2EA">
    <w:pPr>
      <w:pStyle w:val="5"/>
      <w:framePr w:wrap="around" w:vAnchor="text" w:hAnchor="margin" w:xAlign="outside" w:y="1"/>
      <w:rPr>
        <w:rStyle w:val="8"/>
        <w:rFonts w:hint="eastAsia" w:ascii="宋体" w:hAnsi="宋体" w:eastAsia="宋体" w:cs="宋体"/>
        <w:sz w:val="28"/>
        <w:szCs w:val="28"/>
      </w:rPr>
    </w:pPr>
    <w:r>
      <w:rPr>
        <w:rStyle w:val="8"/>
        <w:rFonts w:hint="eastAsia" w:ascii="宋体" w:hAnsi="宋体" w:eastAsia="宋体" w:cs="宋体"/>
        <w:sz w:val="28"/>
        <w:szCs w:val="28"/>
      </w:rPr>
      <w:fldChar w:fldCharType="begin"/>
    </w:r>
    <w:r>
      <w:rPr>
        <w:rStyle w:val="8"/>
        <w:rFonts w:hint="eastAsia" w:ascii="宋体" w:hAnsi="宋体" w:eastAsia="宋体" w:cs="宋体"/>
        <w:sz w:val="28"/>
        <w:szCs w:val="28"/>
      </w:rPr>
      <w:instrText xml:space="preserve">PAGE  </w:instrText>
    </w:r>
    <w:r>
      <w:rPr>
        <w:rStyle w:val="8"/>
        <w:rFonts w:hint="eastAsia" w:ascii="宋体" w:hAnsi="宋体" w:eastAsia="宋体" w:cs="宋体"/>
        <w:sz w:val="28"/>
        <w:szCs w:val="28"/>
      </w:rPr>
      <w:fldChar w:fldCharType="separate"/>
    </w:r>
    <w:r>
      <w:rPr>
        <w:rStyle w:val="8"/>
        <w:rFonts w:hint="eastAsia" w:ascii="宋体" w:hAnsi="宋体" w:eastAsia="宋体" w:cs="宋体"/>
        <w:sz w:val="28"/>
        <w:szCs w:val="28"/>
      </w:rPr>
      <w:t>- 50 -</w:t>
    </w:r>
    <w:r>
      <w:rPr>
        <w:rStyle w:val="8"/>
        <w:rFonts w:hint="eastAsia" w:ascii="宋体" w:hAnsi="宋体" w:eastAsia="宋体" w:cs="宋体"/>
        <w:sz w:val="28"/>
        <w:szCs w:val="28"/>
      </w:rPr>
      <w:fldChar w:fldCharType="end"/>
    </w:r>
  </w:p>
  <w:p w14:paraId="5DD8CFB7">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808E8"/>
    <w:rsid w:val="00D54EEC"/>
    <w:rsid w:val="01160E54"/>
    <w:rsid w:val="01A45240"/>
    <w:rsid w:val="03793EC1"/>
    <w:rsid w:val="048E42B6"/>
    <w:rsid w:val="049B6BD9"/>
    <w:rsid w:val="051303DF"/>
    <w:rsid w:val="054E4D41"/>
    <w:rsid w:val="05C15080"/>
    <w:rsid w:val="05E929C1"/>
    <w:rsid w:val="072D3F52"/>
    <w:rsid w:val="08801380"/>
    <w:rsid w:val="09110C6F"/>
    <w:rsid w:val="096B2603"/>
    <w:rsid w:val="09EC6054"/>
    <w:rsid w:val="0A4E393A"/>
    <w:rsid w:val="0A8C5F5E"/>
    <w:rsid w:val="0ACA5A42"/>
    <w:rsid w:val="0B6A0DB7"/>
    <w:rsid w:val="0BC414DD"/>
    <w:rsid w:val="0C2427FC"/>
    <w:rsid w:val="0CEE1EC4"/>
    <w:rsid w:val="0D8C6025"/>
    <w:rsid w:val="0DB1023D"/>
    <w:rsid w:val="0DDD3D4B"/>
    <w:rsid w:val="0EDB71A5"/>
    <w:rsid w:val="0EDD16F0"/>
    <w:rsid w:val="0F4B602A"/>
    <w:rsid w:val="10EE01D6"/>
    <w:rsid w:val="11080D80"/>
    <w:rsid w:val="13452A16"/>
    <w:rsid w:val="13B518E3"/>
    <w:rsid w:val="14522A66"/>
    <w:rsid w:val="14C0309A"/>
    <w:rsid w:val="14D14E1F"/>
    <w:rsid w:val="155E0594"/>
    <w:rsid w:val="15D808E8"/>
    <w:rsid w:val="16550F32"/>
    <w:rsid w:val="19800165"/>
    <w:rsid w:val="1AEB2C3A"/>
    <w:rsid w:val="1B232D94"/>
    <w:rsid w:val="1B7725C5"/>
    <w:rsid w:val="1BE93A56"/>
    <w:rsid w:val="1BF60B6E"/>
    <w:rsid w:val="1C5F4D1A"/>
    <w:rsid w:val="1D430810"/>
    <w:rsid w:val="1DA03128"/>
    <w:rsid w:val="1DAD243E"/>
    <w:rsid w:val="1DE63A32"/>
    <w:rsid w:val="1DEB44A1"/>
    <w:rsid w:val="1E6D6FF8"/>
    <w:rsid w:val="1F657590"/>
    <w:rsid w:val="203A62EF"/>
    <w:rsid w:val="20783BD5"/>
    <w:rsid w:val="20893E70"/>
    <w:rsid w:val="2277369B"/>
    <w:rsid w:val="22F15563"/>
    <w:rsid w:val="23651C9F"/>
    <w:rsid w:val="23A21B04"/>
    <w:rsid w:val="24231158"/>
    <w:rsid w:val="242B3FE6"/>
    <w:rsid w:val="24B14D99"/>
    <w:rsid w:val="253D18A5"/>
    <w:rsid w:val="26575875"/>
    <w:rsid w:val="26E17ED9"/>
    <w:rsid w:val="27D40264"/>
    <w:rsid w:val="286B52E0"/>
    <w:rsid w:val="29082BE0"/>
    <w:rsid w:val="2A031B7E"/>
    <w:rsid w:val="2A691522"/>
    <w:rsid w:val="2A6E59AA"/>
    <w:rsid w:val="2A9A5B9B"/>
    <w:rsid w:val="2B6C58CD"/>
    <w:rsid w:val="2B9C641C"/>
    <w:rsid w:val="2C2451AD"/>
    <w:rsid w:val="2D04536F"/>
    <w:rsid w:val="2D2E0DB1"/>
    <w:rsid w:val="2D9A265E"/>
    <w:rsid w:val="2DC931AE"/>
    <w:rsid w:val="2EEF2F90"/>
    <w:rsid w:val="2F7431E9"/>
    <w:rsid w:val="2FB36551"/>
    <w:rsid w:val="2FD56AEE"/>
    <w:rsid w:val="304447BB"/>
    <w:rsid w:val="30740B8E"/>
    <w:rsid w:val="30F139DA"/>
    <w:rsid w:val="31676E9C"/>
    <w:rsid w:val="325E19B3"/>
    <w:rsid w:val="328D33FB"/>
    <w:rsid w:val="32A852AA"/>
    <w:rsid w:val="32D1066D"/>
    <w:rsid w:val="33851415"/>
    <w:rsid w:val="339D6ABC"/>
    <w:rsid w:val="344D66B5"/>
    <w:rsid w:val="348D5860"/>
    <w:rsid w:val="34CD41CF"/>
    <w:rsid w:val="35650626"/>
    <w:rsid w:val="3572793B"/>
    <w:rsid w:val="359C6581"/>
    <w:rsid w:val="363C4E06"/>
    <w:rsid w:val="365D0BBE"/>
    <w:rsid w:val="36A54835"/>
    <w:rsid w:val="36FD4EC4"/>
    <w:rsid w:val="3715036C"/>
    <w:rsid w:val="38396E4A"/>
    <w:rsid w:val="38C05E29"/>
    <w:rsid w:val="38C37AAA"/>
    <w:rsid w:val="38F76303"/>
    <w:rsid w:val="39592E8E"/>
    <w:rsid w:val="39697599"/>
    <w:rsid w:val="3A8F2BA2"/>
    <w:rsid w:val="3AC96C9F"/>
    <w:rsid w:val="3BC7289E"/>
    <w:rsid w:val="3C9809F8"/>
    <w:rsid w:val="3E1A5671"/>
    <w:rsid w:val="3E35171E"/>
    <w:rsid w:val="3F432390"/>
    <w:rsid w:val="3FED2FEE"/>
    <w:rsid w:val="40015512"/>
    <w:rsid w:val="40AE30AC"/>
    <w:rsid w:val="41F37EC0"/>
    <w:rsid w:val="4211318D"/>
    <w:rsid w:val="422F22A3"/>
    <w:rsid w:val="42C96C1E"/>
    <w:rsid w:val="42CD7DD1"/>
    <w:rsid w:val="42EE6E5E"/>
    <w:rsid w:val="438318D0"/>
    <w:rsid w:val="43DE4EDB"/>
    <w:rsid w:val="442E38B9"/>
    <w:rsid w:val="443E2003"/>
    <w:rsid w:val="46891BC8"/>
    <w:rsid w:val="469B78E4"/>
    <w:rsid w:val="46C661AA"/>
    <w:rsid w:val="4716722E"/>
    <w:rsid w:val="47526911"/>
    <w:rsid w:val="476105A6"/>
    <w:rsid w:val="485E2A48"/>
    <w:rsid w:val="48BC40FF"/>
    <w:rsid w:val="48BE62E5"/>
    <w:rsid w:val="490E7368"/>
    <w:rsid w:val="4A6B50A6"/>
    <w:rsid w:val="4AE521B2"/>
    <w:rsid w:val="4AFB588F"/>
    <w:rsid w:val="4B61433A"/>
    <w:rsid w:val="4C847914"/>
    <w:rsid w:val="4D077EEE"/>
    <w:rsid w:val="4D681407"/>
    <w:rsid w:val="4DD208BB"/>
    <w:rsid w:val="4E1C41B2"/>
    <w:rsid w:val="4EBD2751"/>
    <w:rsid w:val="4EF41C97"/>
    <w:rsid w:val="4EFA3BA1"/>
    <w:rsid w:val="4F5E0EA7"/>
    <w:rsid w:val="50BE6D04"/>
    <w:rsid w:val="51640797"/>
    <w:rsid w:val="519531C9"/>
    <w:rsid w:val="51BA678C"/>
    <w:rsid w:val="53101AD7"/>
    <w:rsid w:val="5378497F"/>
    <w:rsid w:val="542258CB"/>
    <w:rsid w:val="54F363EA"/>
    <w:rsid w:val="556829A3"/>
    <w:rsid w:val="57AA7B05"/>
    <w:rsid w:val="58DA7055"/>
    <w:rsid w:val="5A530E40"/>
    <w:rsid w:val="5B122177"/>
    <w:rsid w:val="5BAB48F4"/>
    <w:rsid w:val="5BBA388A"/>
    <w:rsid w:val="5BFE68FD"/>
    <w:rsid w:val="5C2D3BC9"/>
    <w:rsid w:val="5C9E5181"/>
    <w:rsid w:val="5CBC3D00"/>
    <w:rsid w:val="5CC901CB"/>
    <w:rsid w:val="5D254161"/>
    <w:rsid w:val="5E033269"/>
    <w:rsid w:val="5EF665DA"/>
    <w:rsid w:val="5F6D6382"/>
    <w:rsid w:val="5F777E2D"/>
    <w:rsid w:val="603749E8"/>
    <w:rsid w:val="60A447EE"/>
    <w:rsid w:val="60D235C8"/>
    <w:rsid w:val="60F129E1"/>
    <w:rsid w:val="611046CB"/>
    <w:rsid w:val="617D4CFF"/>
    <w:rsid w:val="61CF1286"/>
    <w:rsid w:val="62E418BB"/>
    <w:rsid w:val="63107694"/>
    <w:rsid w:val="63115115"/>
    <w:rsid w:val="63B1399A"/>
    <w:rsid w:val="63E64180"/>
    <w:rsid w:val="641536BE"/>
    <w:rsid w:val="649249AF"/>
    <w:rsid w:val="65BB0E4A"/>
    <w:rsid w:val="663933C4"/>
    <w:rsid w:val="66B1220F"/>
    <w:rsid w:val="671D4CBB"/>
    <w:rsid w:val="6738745B"/>
    <w:rsid w:val="67A34B94"/>
    <w:rsid w:val="67D234E5"/>
    <w:rsid w:val="67E9310A"/>
    <w:rsid w:val="685272B7"/>
    <w:rsid w:val="68ED16B3"/>
    <w:rsid w:val="690028D2"/>
    <w:rsid w:val="698E123D"/>
    <w:rsid w:val="6A223CAF"/>
    <w:rsid w:val="6A3E5B5D"/>
    <w:rsid w:val="6B562B4B"/>
    <w:rsid w:val="6B5D0800"/>
    <w:rsid w:val="6B8303F3"/>
    <w:rsid w:val="6BD745FA"/>
    <w:rsid w:val="6C223454"/>
    <w:rsid w:val="6C7A7686"/>
    <w:rsid w:val="6C845A17"/>
    <w:rsid w:val="6D052D67"/>
    <w:rsid w:val="6D6D5995"/>
    <w:rsid w:val="6E8E4DD0"/>
    <w:rsid w:val="6E91041D"/>
    <w:rsid w:val="6FD14673"/>
    <w:rsid w:val="70344EA3"/>
    <w:rsid w:val="7038712D"/>
    <w:rsid w:val="729D6597"/>
    <w:rsid w:val="72D36A71"/>
    <w:rsid w:val="73CB1207"/>
    <w:rsid w:val="74403F00"/>
    <w:rsid w:val="74EF5AE6"/>
    <w:rsid w:val="7536625B"/>
    <w:rsid w:val="769C48A8"/>
    <w:rsid w:val="76DB438D"/>
    <w:rsid w:val="770301B6"/>
    <w:rsid w:val="771E02F9"/>
    <w:rsid w:val="77FB6923"/>
    <w:rsid w:val="78941160"/>
    <w:rsid w:val="793D3B77"/>
    <w:rsid w:val="79EA7513"/>
    <w:rsid w:val="7A0016B7"/>
    <w:rsid w:val="7A920C25"/>
    <w:rsid w:val="7AFB79E5"/>
    <w:rsid w:val="7B5B76F6"/>
    <w:rsid w:val="7BA10DE3"/>
    <w:rsid w:val="7C0242FF"/>
    <w:rsid w:val="7C6A62AD"/>
    <w:rsid w:val="7C990262"/>
    <w:rsid w:val="7CF73913"/>
    <w:rsid w:val="7D39754F"/>
    <w:rsid w:val="7E021846"/>
    <w:rsid w:val="7E032B4B"/>
    <w:rsid w:val="7F9B73E9"/>
    <w:rsid w:val="7FB96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0"/>
    <w:pPr>
      <w:spacing w:after="120" w:line="480" w:lineRule="auto"/>
      <w:ind w:left="420" w:leftChars="200"/>
    </w:pPr>
  </w:style>
  <w:style w:type="paragraph" w:styleId="3">
    <w:name w:val="Body Text"/>
    <w:basedOn w:val="1"/>
    <w:next w:val="4"/>
    <w:qFormat/>
    <w:uiPriority w:val="0"/>
    <w:pPr>
      <w:spacing w:before="0" w:after="140" w:line="276" w:lineRule="auto"/>
    </w:pPr>
  </w:style>
  <w:style w:type="paragraph" w:styleId="4">
    <w:name w:val="toc 5"/>
    <w:basedOn w:val="1"/>
    <w:next w:val="1"/>
    <w:qFormat/>
    <w:uiPriority w:val="0"/>
    <w:pPr>
      <w:widowControl w:val="0"/>
      <w:ind w:left="1680" w:leftChars="800"/>
      <w:jc w:val="both"/>
    </w:pPr>
    <w:rPr>
      <w:rFonts w:ascii="Calibri" w:hAnsi="Calibri" w:eastAsia="宋体" w:cs="Times New Roman"/>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character" w:styleId="8">
    <w:name w:val="page number"/>
    <w:basedOn w:val="7"/>
    <w:qFormat/>
    <w:uiPriority w:val="0"/>
  </w:style>
  <w:style w:type="paragraph" w:customStyle="1" w:styleId="9">
    <w:name w:val="公文处理助手-标题样式"/>
    <w:qFormat/>
    <w:uiPriority w:val="0"/>
    <w:pPr>
      <w:widowControl w:val="0"/>
      <w:pBdr>
        <w:top w:val="none" w:color="auto" w:sz="0" w:space="0"/>
        <w:left w:val="none" w:color="auto" w:sz="0" w:space="0"/>
        <w:bottom w:val="none" w:color="auto" w:sz="0" w:space="0"/>
        <w:right w:val="none" w:color="auto" w:sz="0" w:space="0"/>
        <w:between w:val="none" w:color="auto" w:sz="0" w:space="0"/>
      </w:pBdr>
      <w:suppressAutoHyphens w:val="0"/>
      <w:overflowPunct w:val="0"/>
      <w:topLinePunct/>
      <w:spacing w:line="560" w:lineRule="exact"/>
      <w:jc w:val="center"/>
      <w:outlineLvl w:val="0"/>
    </w:pPr>
    <w:rPr>
      <w:rFonts w:ascii="Times New Roman" w:hAnsi="Times New Roman" w:eastAsia="方正小标宋简体" w:cstheme="minorBidi"/>
      <w:sz w:val="44"/>
    </w:rPr>
  </w:style>
  <w:style w:type="paragraph" w:customStyle="1" w:styleId="10">
    <w:name w:val="公文处理助手-正文样式"/>
    <w:qFormat/>
    <w:uiPriority w:val="0"/>
    <w:pPr>
      <w:widowControl w:val="0"/>
      <w:pBdr>
        <w:top w:val="none" w:color="auto" w:sz="0" w:space="0"/>
        <w:left w:val="none" w:color="auto" w:sz="0" w:space="0"/>
        <w:bottom w:val="none" w:color="auto" w:sz="0" w:space="0"/>
        <w:right w:val="none" w:color="auto" w:sz="0" w:space="0"/>
        <w:between w:val="none" w:color="auto" w:sz="0" w:space="0"/>
      </w:pBdr>
      <w:suppressAutoHyphens w:val="0"/>
      <w:overflowPunct w:val="0"/>
      <w:topLinePunct/>
      <w:spacing w:line="581" w:lineRule="exact"/>
      <w:ind w:firstLine="420" w:firstLineChars="200"/>
      <w:jc w:val="both"/>
    </w:pPr>
    <w:rPr>
      <w:rFonts w:ascii="Times New Roman" w:hAnsi="Times New Roman" w:eastAsia="仿宋_GB2312" w:cstheme="minorBidi"/>
      <w:sz w:val="32"/>
    </w:rPr>
  </w:style>
  <w:style w:type="paragraph" w:customStyle="1" w:styleId="11">
    <w:name w:val="公文处理助手-一级子标题样式"/>
    <w:basedOn w:val="10"/>
    <w:qFormat/>
    <w:uiPriority w:val="0"/>
    <w:pPr>
      <w:outlineLvl w:val="1"/>
    </w:pPr>
    <w:rPr>
      <w:rFonts w:eastAsia="黑体"/>
    </w:rPr>
  </w:style>
  <w:style w:type="paragraph" w:customStyle="1" w:styleId="12">
    <w:name w:val="公文处理助手-二级子标题样式"/>
    <w:basedOn w:val="10"/>
    <w:qFormat/>
    <w:uiPriority w:val="0"/>
    <w:pPr>
      <w:outlineLvl w:val="2"/>
    </w:pPr>
    <w:rPr>
      <w:rFonts w:eastAsia="楷体_GB2312"/>
    </w:rPr>
  </w:style>
  <w:style w:type="paragraph" w:customStyle="1" w:styleId="13">
    <w:name w:val="公文处理助手-三级子标题样式"/>
    <w:basedOn w:val="10"/>
    <w:qFormat/>
    <w:uiPriority w:val="0"/>
    <w:pPr>
      <w:outlineLvl w:val="3"/>
    </w:pPr>
    <w:rPr>
      <w:b/>
    </w:rPr>
  </w:style>
  <w:style w:type="paragraph" w:customStyle="1" w:styleId="14">
    <w:name w:val=" Char Char Char"/>
    <w:basedOn w:val="1"/>
    <w:qFormat/>
    <w:uiPriority w:val="0"/>
    <w:pPr>
      <w:suppressAutoHyphens w:val="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2759</Words>
  <Characters>2762</Characters>
  <Lines>0</Lines>
  <Paragraphs>0</Paragraphs>
  <TotalTime>20</TotalTime>
  <ScaleCrop>false</ScaleCrop>
  <LinksUpToDate>false</LinksUpToDate>
  <CharactersWithSpaces>2779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2026-05-30T12:38:00Z</dcterms:created>
  <dc:creator>BOO</dc:creator>
  <cp:lastModifiedBy>斐侠</cp:lastModifiedBy>
  <cp:lastPrinted>2026-06-01T00:16:00Z</cp:lastPrinted>
  <dcterms:modified xsi:type="dcterms:W3CDTF">2026-06-01T02:01:33Z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11DD2EB4BCDF48A0B79932B83DAE646F_11</vt:lpwstr>
  </property>
  <property fmtid="{D5CDD505-2E9C-101B-9397-08002B2CF9AE}" pid="4" name="KSOTemplateDocerSaveRecord">
    <vt:lpwstr>eyJoZGlkIjoiN2QxM2RlMWZmMWMzNGJhYTBjN2UzMjM1MDM3MzA4YWYiLCJ1c2VySWQiOiIxMzEwMDQ2MjM1In0=</vt:lpwstr>
  </property>
</Properties>
</file>