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41"/>
        </w:tabs>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民乐县妇女联合会</w:t>
      </w:r>
    </w:p>
    <w:p>
      <w:pPr>
        <w:keepNext w:val="0"/>
        <w:keepLines w:val="0"/>
        <w:pageBreakBefore w:val="0"/>
        <w:widowControl w:val="0"/>
        <w:tabs>
          <w:tab w:val="left" w:pos="2141"/>
        </w:tabs>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年度县级预算执行情况单位</w:t>
      </w:r>
    </w:p>
    <w:p>
      <w:pPr>
        <w:keepNext w:val="0"/>
        <w:keepLines w:val="0"/>
        <w:pageBreakBefore w:val="0"/>
        <w:widowControl w:val="0"/>
        <w:tabs>
          <w:tab w:val="left" w:pos="2141"/>
        </w:tabs>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44"/>
          <w:szCs w:val="44"/>
        </w:rPr>
      </w:pPr>
      <w:r>
        <w:rPr>
          <w:rFonts w:hint="eastAsia" w:ascii="方正小标宋简体" w:eastAsia="方正小标宋简体"/>
          <w:sz w:val="44"/>
          <w:szCs w:val="44"/>
        </w:rPr>
        <w:t>自</w:t>
      </w:r>
      <w:r>
        <w:rPr>
          <w:rFonts w:hint="eastAsia" w:ascii="方正小标宋简体" w:eastAsia="方正小标宋简体"/>
          <w:sz w:val="44"/>
          <w:szCs w:val="44"/>
          <w:lang w:eastAsia="zh-CN"/>
        </w:rPr>
        <w:t>评</w:t>
      </w:r>
      <w:r>
        <w:rPr>
          <w:rFonts w:hint="eastAsia" w:ascii="方正小标宋简体" w:eastAsia="方正小标宋简体"/>
          <w:sz w:val="44"/>
          <w:szCs w:val="44"/>
        </w:rPr>
        <w:t>报告</w:t>
      </w:r>
    </w:p>
    <w:p>
      <w:pPr>
        <w:keepNext w:val="0"/>
        <w:keepLines w:val="0"/>
        <w:pageBreakBefore w:val="0"/>
        <w:widowControl w:val="0"/>
        <w:tabs>
          <w:tab w:val="left" w:pos="2141"/>
        </w:tabs>
        <w:kinsoku/>
        <w:wordWrap/>
        <w:overflowPunct/>
        <w:topLinePunct w:val="0"/>
        <w:autoSpaceDE/>
        <w:bidi w:val="0"/>
        <w:spacing w:line="560" w:lineRule="exact"/>
        <w:ind w:firstLine="0" w:firstLineChars="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一、单位基本情况</w:t>
      </w:r>
    </w:p>
    <w:p>
      <w:pPr>
        <w:keepNext w:val="0"/>
        <w:keepLines w:val="0"/>
        <w:pageBreakBefore w:val="0"/>
        <w:widowControl w:val="0"/>
        <w:kinsoku/>
        <w:wordWrap/>
        <w:overflowPunct/>
        <w:topLinePunct w:val="0"/>
        <w:autoSpaceDE/>
        <w:autoSpaceDN w:val="0"/>
        <w:bidi w:val="0"/>
        <w:spacing w:line="560" w:lineRule="exact"/>
        <w:ind w:firstLine="0" w:firstLineChars="0"/>
        <w:textAlignment w:val="auto"/>
        <w:rPr>
          <w:rFonts w:hint="eastAsia" w:ascii="仿宋_GB2312" w:hAnsi="宋体" w:eastAsia="仿宋_GB2312"/>
          <w:b/>
          <w:sz w:val="32"/>
          <w:szCs w:val="32"/>
        </w:rPr>
      </w:pPr>
      <w:r>
        <w:rPr>
          <w:rFonts w:hint="eastAsia" w:ascii="仿宋_GB2312" w:hAnsi="宋体" w:eastAsia="仿宋_GB2312"/>
          <w:b/>
          <w:sz w:val="32"/>
          <w:szCs w:val="32"/>
        </w:rPr>
        <w:t>1．部门职能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1.围绕中央、省、市、县委中心工作，指导全县各级妇联依据《中华全国妇女联合会章程》和妇女代表大会的任务，开展妇女儿童工作。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2.负责指导、推进妇联基层组织建设和干部队伍建设。研究制定妇联系统干部教育培训规划，配合有关部门做好女干部和女性人才的培养选拔工作，协管下一级妇联。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3.负责指导全县妇联系统思想政治工作，做好妇女思想状况、妇女问题调研及妇女理论研究，充分发挥网络和新媒体作用，积极开展网上妇联建设工作。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4.负责组织开展各类妇女先进集体和先进个人的评选表彰、宣传报道等工作，引领广大妇女群众树立正确的世界观、人生观、价值观，弘扬自尊、自信、自立、自强精神,不断提高妇女思想道德素质。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5.负责扶贫政策宣传、妇女劳动技能培训，动员和组织城乡广大妇女群众积极投身经济建设，充分利用党的各项惠民政策，带领全县妇女增收致富实现小康。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6.负责保障妇女儿童合法权益的法律法规政策的宣传和执行，承担妇女群众信访维权案件的接待处理，为妇女提供法律、心理帮助和服务。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7.负责各类文明家庭创建和家庭文化建设活动的指导和实施，积极推动有关儿童发展与救助项目的实施，做好留守、失依等困境儿童的关爱服务，配合相关部门开展家庭教育指导与服务。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8.牵头抓好县妇女儿童工作委员会决定事项的落实，协助、指导县妇女儿童工作委员会办公室推动、督查、评估和验收县妇女儿童工作委员会成员单位对妇女儿童发展规划各项指标的完成和落实情况。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9.做好有关女性社会组织的管理与服务，加强与全县各族各界妇女的联系，促进民族团结和妇女儿童事业发展。</w:t>
      </w:r>
    </w:p>
    <w:p>
      <w:pPr>
        <w:keepNext w:val="0"/>
        <w:keepLines w:val="0"/>
        <w:pageBreakBefore w:val="0"/>
        <w:widowControl w:val="0"/>
        <w:kinsoku/>
        <w:wordWrap/>
        <w:overflowPunct/>
        <w:topLinePunct w:val="0"/>
        <w:autoSpaceDE/>
        <w:autoSpaceDN w:val="0"/>
        <w:bidi w:val="0"/>
        <w:spacing w:line="560" w:lineRule="exact"/>
        <w:ind w:firstLine="640" w:firstLineChars="200"/>
        <w:textAlignment w:val="auto"/>
        <w:rPr>
          <w:rFonts w:hint="eastAsia" w:ascii="仿宋_GB2312" w:hAnsi="宋体" w:eastAsia="仿宋_GB2312"/>
          <w:b/>
          <w:sz w:val="32"/>
          <w:szCs w:val="32"/>
        </w:rPr>
      </w:pPr>
      <w:r>
        <w:rPr>
          <w:rFonts w:hint="eastAsia" w:ascii="仿宋_GB2312" w:hAnsi="仿宋_GB2312" w:eastAsia="仿宋_GB2312" w:cs="仿宋_GB2312"/>
          <w:sz w:val="32"/>
          <w:szCs w:val="32"/>
        </w:rPr>
        <w:t>10.完成县委、县政府及上级业务部门交办的其他工作。</w:t>
      </w:r>
      <w:r>
        <w:rPr>
          <w:rFonts w:hint="eastAsia" w:ascii="仿宋_GB2312" w:hAnsi="宋体" w:eastAsia="仿宋_GB2312"/>
          <w:b/>
          <w:sz w:val="32"/>
          <w:szCs w:val="32"/>
        </w:rPr>
        <w:t>2．机构情况及增减变动原因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微软雅黑" w:hAnsi="微软雅黑" w:eastAsia="微软雅黑" w:cs="微软雅黑"/>
          <w:i w:val="0"/>
          <w:caps w:val="0"/>
          <w:color w:val="666666"/>
          <w:spacing w:val="0"/>
          <w:sz w:val="18"/>
          <w:szCs w:val="18"/>
        </w:rPr>
      </w:pPr>
      <w:r>
        <w:rPr>
          <w:rFonts w:hint="eastAsia" w:ascii="仿宋_GB2312" w:hAnsi="仿宋_GB2312" w:eastAsia="仿宋_GB2312" w:cs="仿宋_GB2312"/>
          <w:sz w:val="32"/>
          <w:szCs w:val="32"/>
        </w:rPr>
        <w:t>县妇联核定人员编制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人，实有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人，主席1人，副主席</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,干部2人</w:t>
      </w:r>
      <w:r>
        <w:rPr>
          <w:rFonts w:hint="eastAsia" w:ascii="仿宋_GB2312" w:hAnsi="仿宋_GB2312" w:eastAsia="仿宋_GB2312" w:cs="仿宋_GB2312"/>
          <w:sz w:val="32"/>
          <w:szCs w:val="32"/>
        </w:rPr>
        <w:t>。内设妇女儿童工作委员会办公室，核定人员编制2人，实有0人。</w:t>
      </w:r>
    </w:p>
    <w:p>
      <w:pPr>
        <w:keepNext w:val="0"/>
        <w:keepLines w:val="0"/>
        <w:pageBreakBefore w:val="0"/>
        <w:widowControl w:val="0"/>
        <w:tabs>
          <w:tab w:val="left" w:pos="2141"/>
        </w:tabs>
        <w:kinsoku/>
        <w:wordWrap/>
        <w:overflowPunct/>
        <w:topLinePunct w:val="0"/>
        <w:autoSpaceDE/>
        <w:bidi w:val="0"/>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二、部门整体支出绩效自评情况分析</w:t>
      </w:r>
      <w:r>
        <w:rPr>
          <w:rFonts w:hint="eastAsia" w:ascii="仿宋_GB2312" w:hAnsi="仿宋_GB2312" w:eastAsia="仿宋_GB2312" w:cs="仿宋_GB2312"/>
          <w:b/>
          <w:bCs/>
          <w:sz w:val="32"/>
          <w:szCs w:val="32"/>
        </w:rPr>
        <w:tab/>
      </w:r>
    </w:p>
    <w:p>
      <w:pPr>
        <w:keepNext w:val="0"/>
        <w:keepLines w:val="0"/>
        <w:pageBreakBefore w:val="0"/>
        <w:widowControl w:val="0"/>
        <w:tabs>
          <w:tab w:val="left" w:pos="2141"/>
        </w:tabs>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年，本部门预算支出</w:t>
      </w:r>
      <w:r>
        <w:rPr>
          <w:rFonts w:hint="eastAsia" w:ascii="仿宋_GB2312" w:hAnsi="仿宋_GB2312" w:eastAsia="仿宋_GB2312" w:cs="仿宋_GB2312"/>
          <w:sz w:val="32"/>
          <w:szCs w:val="32"/>
          <w:lang w:val="zh-CN" w:eastAsia="zh-CN"/>
        </w:rPr>
        <w:t>93.20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，当年财政拨款</w:t>
      </w:r>
      <w:r>
        <w:rPr>
          <w:rFonts w:hint="eastAsia" w:ascii="仿宋_GB2312" w:hAnsi="仿宋_GB2312" w:eastAsia="仿宋_GB2312" w:cs="仿宋_GB2312"/>
          <w:sz w:val="32"/>
          <w:szCs w:val="32"/>
          <w:lang w:val="zh-CN" w:eastAsia="zh-CN"/>
        </w:rPr>
        <w:t>93.20</w:t>
      </w:r>
      <w:r>
        <w:rPr>
          <w:rFonts w:hint="eastAsia" w:ascii="仿宋_GB2312" w:hAnsi="仿宋_GB2312" w:eastAsia="仿宋_GB2312" w:cs="仿宋_GB2312"/>
          <w:sz w:val="32"/>
          <w:szCs w:val="32"/>
        </w:rPr>
        <w:t>万元，全年支出</w:t>
      </w:r>
      <w:r>
        <w:rPr>
          <w:rFonts w:hint="eastAsia" w:ascii="仿宋_GB2312" w:hAnsi="仿宋_GB2312" w:eastAsia="仿宋_GB2312" w:cs="仿宋_GB2312"/>
          <w:sz w:val="32"/>
          <w:szCs w:val="32"/>
          <w:lang w:val="zh-CN" w:eastAsia="zh-CN"/>
        </w:rPr>
        <w:t>93.20</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元，执行率100%。</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分项目自评情况分析如下：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spacing w:val="0"/>
          <w:sz w:val="32"/>
          <w:szCs w:val="32"/>
          <w:lang w:eastAsia="zh-CN"/>
        </w:rPr>
        <w:t>我</w:t>
      </w:r>
      <w:r>
        <w:rPr>
          <w:rFonts w:hint="default" w:ascii="Times New Roman" w:hAnsi="Times New Roman" w:eastAsia="仿宋_GB2312" w:cs="Times New Roman"/>
          <w:color w:val="000000"/>
          <w:spacing w:val="0"/>
          <w:sz w:val="32"/>
          <w:szCs w:val="32"/>
        </w:rPr>
        <w:t>县</w:t>
      </w:r>
      <w:r>
        <w:rPr>
          <w:rFonts w:hint="eastAsia" w:ascii="Times New Roman" w:hAnsi="Times New Roman" w:eastAsia="仿宋_GB2312" w:cs="Times New Roman"/>
          <w:color w:val="000000"/>
          <w:spacing w:val="0"/>
          <w:sz w:val="32"/>
          <w:szCs w:val="32"/>
          <w:lang w:eastAsia="zh-CN"/>
        </w:rPr>
        <w:t>妇女儿童</w:t>
      </w:r>
      <w:r>
        <w:rPr>
          <w:rFonts w:hint="default" w:ascii="Times New Roman" w:hAnsi="Times New Roman" w:eastAsia="仿宋_GB2312" w:cs="Times New Roman"/>
          <w:color w:val="000000"/>
          <w:spacing w:val="0"/>
          <w:sz w:val="32"/>
          <w:szCs w:val="32"/>
        </w:rPr>
        <w:t>工作</w:t>
      </w:r>
      <w:r>
        <w:rPr>
          <w:rFonts w:hint="default" w:ascii="Times New Roman" w:hAnsi="Times New Roman" w:eastAsia="仿宋_GB2312" w:cs="Times New Roman"/>
          <w:color w:val="000000"/>
          <w:spacing w:val="0"/>
          <w:sz w:val="32"/>
          <w:szCs w:val="32"/>
          <w:lang w:eastAsia="zh-CN"/>
        </w:rPr>
        <w:t>在县委、县政府的正确领导下，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以习近平新时代中国特色社会主义思想为指导，深入学习贯彻党的十九大和十九届二中、三中、四中、五中、六中全会精神，学习贯彻习近平总书记关于妇女和妇女工作重要论述，全面落实习近平总书记对甘肃重要讲话和指示精神，</w:t>
      </w:r>
      <w:r>
        <w:rPr>
          <w:rFonts w:hint="eastAsia" w:ascii="仿宋_GB2312" w:hAnsi="仿宋_GB2312" w:eastAsia="仿宋_GB2312" w:cs="仿宋_GB2312"/>
          <w:color w:val="000000"/>
          <w:spacing w:val="-2"/>
          <w:kern w:val="0"/>
          <w:sz w:val="32"/>
          <w:szCs w:val="32"/>
          <w:highlight w:val="none"/>
        </w:rPr>
        <w:t>围绕县委县政府工作大局，加强妇女思想政治引领，</w:t>
      </w:r>
      <w:r>
        <w:rPr>
          <w:rFonts w:hint="eastAsia" w:ascii="仿宋_GB2312" w:hAnsi="仿宋_GB2312" w:eastAsia="仿宋_GB2312" w:cs="仿宋_GB2312"/>
          <w:color w:val="000000"/>
          <w:spacing w:val="-2"/>
          <w:kern w:val="0"/>
          <w:sz w:val="32"/>
          <w:szCs w:val="32"/>
          <w:highlight w:val="none"/>
          <w:lang w:val="en-US" w:eastAsia="zh-CN"/>
        </w:rPr>
        <w:t>推进党史学习教育，助力</w:t>
      </w:r>
      <w:r>
        <w:rPr>
          <w:rFonts w:hint="eastAsia" w:ascii="仿宋_GB2312" w:hAnsi="仿宋_GB2312" w:eastAsia="仿宋_GB2312" w:cs="仿宋_GB2312"/>
          <w:color w:val="000000"/>
          <w:spacing w:val="-2"/>
          <w:kern w:val="0"/>
          <w:sz w:val="32"/>
          <w:szCs w:val="32"/>
          <w:highlight w:val="none"/>
        </w:rPr>
        <w:t>乡村振兴</w:t>
      </w:r>
      <w:r>
        <w:rPr>
          <w:rFonts w:hint="eastAsia" w:ascii="仿宋_GB2312" w:hAnsi="仿宋_GB2312" w:eastAsia="仿宋_GB2312" w:cs="仿宋_GB2312"/>
          <w:color w:val="000000"/>
          <w:spacing w:val="-2"/>
          <w:kern w:val="0"/>
          <w:sz w:val="32"/>
          <w:szCs w:val="32"/>
          <w:highlight w:val="none"/>
          <w:lang w:val="en-US" w:eastAsia="zh-CN"/>
        </w:rPr>
        <w:t>战略实施</w:t>
      </w:r>
      <w:r>
        <w:rPr>
          <w:rFonts w:hint="eastAsia" w:ascii="仿宋_GB2312" w:hAnsi="仿宋_GB2312" w:eastAsia="仿宋_GB2312" w:cs="仿宋_GB2312"/>
          <w:color w:val="000000"/>
          <w:spacing w:val="-2"/>
          <w:kern w:val="0"/>
          <w:sz w:val="32"/>
          <w:szCs w:val="32"/>
          <w:highlight w:val="none"/>
        </w:rPr>
        <w:t>，创新家庭工作，抓实维权服务</w:t>
      </w:r>
      <w:r>
        <w:rPr>
          <w:rFonts w:hint="eastAsia" w:ascii="仿宋_GB2312" w:hAnsi="仿宋_GB2312" w:eastAsia="仿宋_GB2312" w:cs="仿宋_GB2312"/>
          <w:color w:val="000000"/>
          <w:spacing w:val="-2"/>
          <w:kern w:val="0"/>
          <w:sz w:val="32"/>
          <w:szCs w:val="32"/>
          <w:highlight w:val="none"/>
          <w:lang w:val="en-US" w:eastAsia="zh-CN"/>
        </w:rPr>
        <w:t>，</w:t>
      </w:r>
      <w:r>
        <w:rPr>
          <w:rFonts w:hint="eastAsia" w:ascii="仿宋_GB2312" w:hAnsi="仿宋_GB2312" w:eastAsia="仿宋_GB2312" w:cs="仿宋_GB2312"/>
          <w:color w:val="000000"/>
          <w:spacing w:val="-2"/>
          <w:kern w:val="0"/>
          <w:sz w:val="32"/>
          <w:szCs w:val="32"/>
          <w:highlight w:val="none"/>
        </w:rPr>
        <w:t>深化改革</w:t>
      </w:r>
      <w:r>
        <w:rPr>
          <w:rFonts w:hint="eastAsia" w:ascii="仿宋_GB2312" w:hAnsi="仿宋_GB2312" w:eastAsia="仿宋_GB2312" w:cs="仿宋_GB2312"/>
          <w:color w:val="000000"/>
          <w:spacing w:val="-2"/>
          <w:kern w:val="0"/>
          <w:sz w:val="32"/>
          <w:szCs w:val="32"/>
          <w:highlight w:val="none"/>
          <w:lang w:val="en-US" w:eastAsia="zh-CN"/>
        </w:rPr>
        <w:t>创新</w:t>
      </w:r>
      <w:r>
        <w:rPr>
          <w:rFonts w:hint="eastAsia" w:ascii="仿宋_GB2312" w:hAnsi="仿宋_GB2312" w:eastAsia="仿宋_GB2312" w:cs="仿宋_GB2312"/>
          <w:color w:val="000000"/>
          <w:spacing w:val="-2"/>
          <w:kern w:val="0"/>
          <w:sz w:val="32"/>
          <w:szCs w:val="32"/>
          <w:highlight w:val="none"/>
        </w:rPr>
        <w:t>，</w:t>
      </w:r>
      <w:r>
        <w:rPr>
          <w:rFonts w:hint="eastAsia" w:ascii="仿宋_GB2312" w:hAnsi="仿宋_GB2312" w:eastAsia="仿宋_GB2312" w:cs="仿宋_GB2312"/>
          <w:color w:val="000000"/>
          <w:spacing w:val="-2"/>
          <w:kern w:val="0"/>
          <w:sz w:val="32"/>
          <w:szCs w:val="32"/>
          <w:highlight w:val="none"/>
          <w:lang w:val="en-US" w:eastAsia="zh-CN"/>
        </w:rPr>
        <w:t>在</w:t>
      </w:r>
      <w:r>
        <w:rPr>
          <w:rFonts w:hint="eastAsia" w:ascii="仿宋_GB2312" w:hAnsi="仿宋_GB2312" w:eastAsia="仿宋_GB2312" w:cs="仿宋_GB2312"/>
          <w:color w:val="000000"/>
          <w:spacing w:val="-2"/>
          <w:kern w:val="0"/>
          <w:sz w:val="32"/>
          <w:szCs w:val="32"/>
          <w:highlight w:val="none"/>
        </w:rPr>
        <w:t>总体推进</w:t>
      </w:r>
      <w:r>
        <w:rPr>
          <w:rFonts w:hint="eastAsia" w:ascii="仿宋_GB2312" w:hAnsi="仿宋_GB2312" w:eastAsia="仿宋_GB2312" w:cs="仿宋_GB2312"/>
          <w:color w:val="000000"/>
          <w:spacing w:val="-2"/>
          <w:kern w:val="0"/>
          <w:sz w:val="32"/>
          <w:szCs w:val="32"/>
          <w:highlight w:val="none"/>
          <w:lang w:val="en-US" w:eastAsia="zh-CN"/>
        </w:rPr>
        <w:t>全县</w:t>
      </w:r>
      <w:r>
        <w:rPr>
          <w:rFonts w:hint="eastAsia" w:ascii="仿宋_GB2312" w:hAnsi="仿宋_GB2312" w:eastAsia="仿宋_GB2312" w:cs="仿宋_GB2312"/>
          <w:color w:val="000000"/>
          <w:spacing w:val="-2"/>
          <w:kern w:val="0"/>
          <w:sz w:val="32"/>
          <w:szCs w:val="32"/>
          <w:highlight w:val="none"/>
        </w:rPr>
        <w:t>妇女事业和妇联工作实现跨越式发展</w:t>
      </w:r>
      <w:r>
        <w:rPr>
          <w:rFonts w:hint="eastAsia" w:ascii="仿宋_GB2312" w:hAnsi="仿宋_GB2312" w:eastAsia="仿宋_GB2312" w:cs="仿宋_GB2312"/>
          <w:color w:val="000000"/>
          <w:spacing w:val="-2"/>
          <w:kern w:val="0"/>
          <w:sz w:val="32"/>
          <w:szCs w:val="32"/>
          <w:highlight w:val="none"/>
          <w:lang w:val="en-US" w:eastAsia="zh-CN"/>
        </w:rPr>
        <w:t>方面</w:t>
      </w:r>
      <w:r>
        <w:rPr>
          <w:rFonts w:hint="eastAsia" w:ascii="仿宋_GB2312" w:hAnsi="仿宋_GB2312" w:eastAsia="仿宋_GB2312" w:cs="仿宋_GB2312"/>
          <w:color w:val="000000"/>
          <w:spacing w:val="-2"/>
          <w:kern w:val="0"/>
          <w:sz w:val="32"/>
          <w:szCs w:val="32"/>
          <w:highlight w:val="none"/>
        </w:rPr>
        <w:t>做了大量卓有成效的工作。</w:t>
      </w:r>
    </w:p>
    <w:p>
      <w:pPr>
        <w:keepNext w:val="0"/>
        <w:keepLines w:val="0"/>
        <w:pageBreakBefore w:val="0"/>
        <w:widowControl w:val="0"/>
        <w:tabs>
          <w:tab w:val="left" w:pos="2141"/>
        </w:tabs>
        <w:kinsoku/>
        <w:wordWrap/>
        <w:overflowPunct/>
        <w:topLinePunct w:val="0"/>
        <w:autoSpaceDE/>
        <w:bidi w:val="0"/>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三、绩效自评结果拟应用和公开情况</w:t>
      </w:r>
    </w:p>
    <w:p>
      <w:pPr>
        <w:keepNext w:val="0"/>
        <w:keepLines w:val="0"/>
        <w:pageBreakBefore w:val="0"/>
        <w:widowControl w:val="0"/>
        <w:numPr>
          <w:ilvl w:val="0"/>
          <w:numId w:val="1"/>
        </w:numPr>
        <w:kinsoku/>
        <w:wordWrap/>
        <w:overflowPunct/>
        <w:topLinePunct w:val="0"/>
        <w:autoSpaceDE/>
        <w:bidi w:val="0"/>
        <w:spacing w:line="560" w:lineRule="exact"/>
        <w:textAlignment w:val="auto"/>
        <w:rPr>
          <w:rFonts w:ascii="仿宋_GB2312" w:eastAsia="仿宋_GB2312"/>
          <w:b/>
          <w:bCs/>
          <w:sz w:val="32"/>
          <w:szCs w:val="32"/>
        </w:rPr>
      </w:pPr>
      <w:r>
        <w:rPr>
          <w:rFonts w:hint="eastAsia" w:ascii="仿宋_GB2312" w:eastAsia="仿宋_GB2312"/>
          <w:b/>
          <w:bCs/>
          <w:sz w:val="32"/>
          <w:szCs w:val="32"/>
        </w:rPr>
        <w:t>评价结论</w:t>
      </w:r>
    </w:p>
    <w:p>
      <w:pPr>
        <w:keepNext w:val="0"/>
        <w:keepLines w:val="0"/>
        <w:pageBreakBefore w:val="0"/>
        <w:widowControl w:val="0"/>
        <w:numPr>
          <w:ilvl w:val="0"/>
          <w:numId w:val="0"/>
        </w:numPr>
        <w:kinsoku/>
        <w:wordWrap/>
        <w:overflowPunct/>
        <w:topLinePunct w:val="0"/>
        <w:autoSpaceDE/>
        <w:bidi w:val="0"/>
        <w:spacing w:line="56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县妇联经过全年工作，圆满完成各项工作任务，得到各级的一致好评。</w:t>
      </w:r>
    </w:p>
    <w:p>
      <w:pPr>
        <w:keepNext w:val="0"/>
        <w:keepLines w:val="0"/>
        <w:pageBreakBefore w:val="0"/>
        <w:widowControl w:val="0"/>
        <w:numPr>
          <w:ilvl w:val="0"/>
          <w:numId w:val="0"/>
        </w:numPr>
        <w:kinsoku/>
        <w:wordWrap/>
        <w:overflowPunct/>
        <w:topLinePunct w:val="0"/>
        <w:autoSpaceDE/>
        <w:bidi w:val="0"/>
        <w:spacing w:line="560" w:lineRule="exact"/>
        <w:ind w:leftChars="0" w:firstLine="643" w:firstLineChars="200"/>
        <w:textAlignment w:val="auto"/>
        <w:rPr>
          <w:rFonts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相关建议</w:t>
      </w:r>
    </w:p>
    <w:p>
      <w:pPr>
        <w:keepNext w:val="0"/>
        <w:keepLines w:val="0"/>
        <w:pageBreakBefore w:val="0"/>
        <w:widowControl w:val="0"/>
        <w:kinsoku/>
        <w:wordWrap/>
        <w:overflowPunct/>
        <w:topLinePunct w:val="0"/>
        <w:autoSpaceDE/>
        <w:bidi w:val="0"/>
        <w:adjustRightInd w:val="0"/>
        <w:snapToGrid w:val="0"/>
        <w:spacing w:line="560" w:lineRule="exact"/>
        <w:ind w:firstLine="616"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政府给予更多资金支持</w:t>
      </w:r>
      <w:r>
        <w:rPr>
          <w:rFonts w:hint="eastAsia" w:ascii="仿宋_GB2312" w:hAnsi="仿宋_GB2312" w:eastAsia="仿宋_GB2312" w:cs="仿宋_GB2312"/>
          <w:spacing w:val="-6"/>
          <w:sz w:val="32"/>
          <w:szCs w:val="32"/>
          <w:lang w:eastAsia="zh-CN"/>
        </w:rPr>
        <w:t>信访工作</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通过切实解决困境妇女儿童关爱救助问题，切实提高我县妇女儿童的获得感、幸福感</w:t>
      </w:r>
      <w:r>
        <w:rPr>
          <w:rFonts w:hint="eastAsia" w:ascii="仿宋_GB2312" w:eastAsia="仿宋_GB2312"/>
          <w:sz w:val="32"/>
          <w:szCs w:val="32"/>
        </w:rPr>
        <w:t>。</w:t>
      </w:r>
    </w:p>
    <w:p>
      <w:pPr>
        <w:keepNext w:val="0"/>
        <w:keepLines w:val="0"/>
        <w:pageBreakBefore w:val="0"/>
        <w:widowControl w:val="0"/>
        <w:tabs>
          <w:tab w:val="left" w:pos="2141"/>
        </w:tabs>
        <w:kinsoku/>
        <w:wordWrap/>
        <w:overflowPunct/>
        <w:topLinePunct w:val="0"/>
        <w:autoSpaceDE/>
        <w:bidi w:val="0"/>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四、其他需要说明的问题</w:t>
      </w:r>
    </w:p>
    <w:p>
      <w:pPr>
        <w:keepNext w:val="0"/>
        <w:keepLines w:val="0"/>
        <w:pageBreakBefore w:val="0"/>
        <w:widowControl w:val="0"/>
        <w:tabs>
          <w:tab w:val="left" w:pos="2141"/>
        </w:tabs>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2"/>
      </w:pPr>
      <w:bookmarkStart w:id="0" w:name="_GoBack"/>
      <w:bookmarkEnd w:id="0"/>
    </w:p>
    <w:p>
      <w:pPr>
        <w:keepNext w:val="0"/>
        <w:keepLines w:val="0"/>
        <w:pageBreakBefore w:val="0"/>
        <w:widowControl w:val="0"/>
        <w:kinsoku/>
        <w:wordWrap/>
        <w:overflowPunct/>
        <w:topLinePunct w:val="0"/>
        <w:autoSpaceDE/>
        <w:bidi w:val="0"/>
        <w:spacing w:line="560" w:lineRule="exact"/>
        <w:ind w:firstLine="4480" w:firstLineChars="14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民乐县妇女联合会</w:t>
      </w:r>
    </w:p>
    <w:p>
      <w:pPr>
        <w:keepNext w:val="0"/>
        <w:keepLines w:val="0"/>
        <w:pageBreakBefore w:val="0"/>
        <w:widowControl w:val="0"/>
        <w:kinsoku/>
        <w:wordWrap/>
        <w:overflowPunct/>
        <w:topLinePunct w:val="0"/>
        <w:autoSpaceDE/>
        <w:bidi w:val="0"/>
        <w:spacing w:line="560" w:lineRule="exact"/>
        <w:ind w:firstLine="4480" w:firstLineChars="14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年1月</w:t>
      </w:r>
      <w:r>
        <w:rPr>
          <w:rFonts w:hint="eastAsia" w:ascii="仿宋_GB2312" w:eastAsia="仿宋_GB2312"/>
          <w:sz w:val="32"/>
          <w:szCs w:val="32"/>
          <w:lang w:val="en-US" w:eastAsia="zh-CN"/>
        </w:rPr>
        <w:t>9</w:t>
      </w:r>
      <w:r>
        <w:rPr>
          <w:rFonts w:hint="eastAsia" w:ascii="仿宋_GB2312" w:eastAsia="仿宋_GB2312"/>
          <w:sz w:val="32"/>
          <w:szCs w:val="32"/>
        </w:rPr>
        <w:t>日</w:t>
      </w:r>
    </w:p>
    <w:p>
      <w:pPr>
        <w:keepNext w:val="0"/>
        <w:keepLines w:val="0"/>
        <w:pageBreakBefore w:val="0"/>
        <w:widowControl w:val="0"/>
        <w:tabs>
          <w:tab w:val="left" w:pos="2141"/>
        </w:tabs>
        <w:kinsoku/>
        <w:wordWrap/>
        <w:overflowPunct/>
        <w:topLinePunct w:val="0"/>
        <w:autoSpaceDE/>
        <w:bidi w:val="0"/>
        <w:spacing w:line="560" w:lineRule="exact"/>
        <w:ind w:firstLine="640" w:firstLineChars="200"/>
        <w:textAlignment w:val="auto"/>
        <w:rPr>
          <w:rFonts w:ascii="黑体" w:hAnsi="黑体" w:eastAsia="黑体"/>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B1E83"/>
    <w:multiLevelType w:val="multilevel"/>
    <w:tmpl w:val="476B1E83"/>
    <w:lvl w:ilvl="0" w:tentative="0">
      <w:start w:val="1"/>
      <w:numFmt w:val="japaneseCounting"/>
      <w:lvlText w:val="（%1）"/>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ZGUyODY2NjBjOWUwOGVjYzViYjgzMjE5NGJlYzgifQ=="/>
  </w:docVars>
  <w:rsids>
    <w:rsidRoot w:val="00562CE9"/>
    <w:rsid w:val="002A07D8"/>
    <w:rsid w:val="002E3DCC"/>
    <w:rsid w:val="00313681"/>
    <w:rsid w:val="004717DE"/>
    <w:rsid w:val="00562CE9"/>
    <w:rsid w:val="00602E67"/>
    <w:rsid w:val="00680D6F"/>
    <w:rsid w:val="006F62E0"/>
    <w:rsid w:val="009334CA"/>
    <w:rsid w:val="00950FC6"/>
    <w:rsid w:val="00A62D1E"/>
    <w:rsid w:val="00B01264"/>
    <w:rsid w:val="00B224E7"/>
    <w:rsid w:val="00B562E9"/>
    <w:rsid w:val="00B63ACF"/>
    <w:rsid w:val="00CD2296"/>
    <w:rsid w:val="00E10C20"/>
    <w:rsid w:val="00E575AF"/>
    <w:rsid w:val="00EA31CD"/>
    <w:rsid w:val="00EB28DB"/>
    <w:rsid w:val="00EE3BDA"/>
    <w:rsid w:val="00F67635"/>
    <w:rsid w:val="053B1508"/>
    <w:rsid w:val="067526A6"/>
    <w:rsid w:val="09012077"/>
    <w:rsid w:val="0F557671"/>
    <w:rsid w:val="111B6540"/>
    <w:rsid w:val="14726477"/>
    <w:rsid w:val="16487C38"/>
    <w:rsid w:val="21E63D2F"/>
    <w:rsid w:val="225B6E72"/>
    <w:rsid w:val="2A21651D"/>
    <w:rsid w:val="2E1155EA"/>
    <w:rsid w:val="3A1F61DD"/>
    <w:rsid w:val="4444198E"/>
    <w:rsid w:val="474F5C27"/>
    <w:rsid w:val="495600D3"/>
    <w:rsid w:val="4BB95BB6"/>
    <w:rsid w:val="51E904F8"/>
    <w:rsid w:val="5322125E"/>
    <w:rsid w:val="576C277D"/>
    <w:rsid w:val="60224A12"/>
    <w:rsid w:val="6D052C1E"/>
    <w:rsid w:val="773F73B4"/>
    <w:rsid w:val="7B834A23"/>
    <w:rsid w:val="7D5B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360" w:lineRule="auto"/>
      <w:ind w:firstLine="640" w:firstLineChars="200"/>
    </w:pPr>
    <w:rPr>
      <w:rFonts w:ascii="仿宋_GB2312" w:hAnsi="宋体" w:eastAsia="仿宋_GB2312"/>
      <w:color w:val="000000"/>
      <w:sz w:val="3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307</Words>
  <Characters>1752</Characters>
  <Lines>14</Lines>
  <Paragraphs>4</Paragraphs>
  <TotalTime>0</TotalTime>
  <ScaleCrop>false</ScaleCrop>
  <LinksUpToDate>false</LinksUpToDate>
  <CharactersWithSpaces>2055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2021-12-24T01:31:00Z</dcterms:created>
  <dc:creator>Administrator</dc:creator>
  <cp:lastModifiedBy>蔷薇泡沫</cp:lastModifiedBy>
  <cp:lastPrinted>2022-02-08T09:18:00Z</cp:lastPrinted>
  <dcterms:modified xsi:type="dcterms:W3CDTF">2023-10-10T07:29:55Z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8E5AB14132ED400781A0EDEB6CDDE1B4_13</vt:lpwstr>
  </property>
</Properties>
</file>