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FE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4"/>
          <w:lang w:val="en-US" w:eastAsia="zh-CN" w:bidi="ar"/>
        </w:rPr>
      </w:pPr>
    </w:p>
    <w:p w14:paraId="60062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4"/>
          <w:lang w:val="en-US" w:eastAsia="zh-CN" w:bidi="ar"/>
        </w:rPr>
      </w:pPr>
    </w:p>
    <w:p w14:paraId="73545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4"/>
          <w:lang w:val="en-US" w:eastAsia="zh-CN" w:bidi="ar"/>
        </w:rPr>
      </w:pPr>
    </w:p>
    <w:p w14:paraId="4EB9C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14"/>
          <w:lang w:val="en-US" w:eastAsia="zh-CN" w:bidi="ar"/>
        </w:rPr>
      </w:pPr>
    </w:p>
    <w:p w14:paraId="46E46460">
      <w:pPr>
        <w:pStyle w:val="2"/>
        <w:rPr>
          <w:lang w:val="en-US" w:eastAsia="zh-CN"/>
        </w:rPr>
      </w:pPr>
    </w:p>
    <w:p w14:paraId="72E55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14"/>
          <w:lang w:val="en-US" w:eastAsia="zh-CN" w:bidi="ar"/>
        </w:rPr>
      </w:pPr>
    </w:p>
    <w:p w14:paraId="5EF1F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 w14:paraId="70A9A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 w14:paraId="7B2F1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顺</w:t>
      </w:r>
      <w:r>
        <w:rPr>
          <w:rFonts w:hint="eastAsia" w:ascii="仿宋_GB2312" w:eastAsia="仿宋_GB2312"/>
          <w:color w:val="000000"/>
          <w:sz w:val="32"/>
          <w:szCs w:val="32"/>
        </w:rPr>
        <w:t>卫字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签发人：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张君庆</w:t>
      </w:r>
    </w:p>
    <w:p w14:paraId="30A9211D">
      <w:pPr>
        <w:snapToGrid w:val="0"/>
        <w:spacing w:line="579" w:lineRule="exact"/>
        <w:ind w:firstLine="883" w:firstLineChars="200"/>
        <w:jc w:val="both"/>
        <w:rPr>
          <w:rFonts w:hint="eastAsia" w:ascii="方正小标宋简体" w:hAnsi="Times New Roman" w:eastAsia="方正小标宋简体" w:cs="Times New Roman"/>
          <w:b/>
          <w:bCs w:val="0"/>
          <w:sz w:val="44"/>
          <w:szCs w:val="44"/>
          <w:lang w:val="en-US" w:eastAsia="zh-CN"/>
        </w:rPr>
      </w:pPr>
    </w:p>
    <w:p w14:paraId="196F8F75">
      <w:pPr>
        <w:snapToGrid w:val="0"/>
        <w:spacing w:line="579" w:lineRule="exact"/>
        <w:jc w:val="center"/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  <w:lang w:val="en-US" w:eastAsia="zh-CN"/>
        </w:rPr>
        <w:t>民乐县顺化镇卫生院</w:t>
      </w:r>
    </w:p>
    <w:p w14:paraId="7BA7F786">
      <w:pPr>
        <w:snapToGrid w:val="0"/>
        <w:spacing w:line="579" w:lineRule="exact"/>
        <w:jc w:val="center"/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 w:val="0"/>
          <w:bCs/>
          <w:sz w:val="44"/>
          <w:szCs w:val="44"/>
          <w:lang w:val="en-US" w:eastAsia="zh-CN"/>
        </w:rPr>
        <w:t>2023年度预算执行情况单位自评报告</w:t>
      </w:r>
    </w:p>
    <w:p w14:paraId="4D46A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2E172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县财政局：</w:t>
      </w:r>
    </w:p>
    <w:p w14:paraId="01A91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现将《民乐县永固中心卫生院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2023年度预算执行情况单位自评报告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》上报你们，请审阅。</w:t>
      </w:r>
    </w:p>
    <w:p w14:paraId="2DF94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CB22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56CC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民乐县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顺化镇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卫生院</w:t>
      </w:r>
    </w:p>
    <w:p w14:paraId="1EA4F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68823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32"/>
          <w:sz w:val="44"/>
          <w:szCs w:val="44"/>
        </w:rPr>
      </w:pPr>
    </w:p>
    <w:p w14:paraId="07D78C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Style w:val="14"/>
          <w:rFonts w:ascii="方正小标宋简体" w:eastAsia="方正小标宋简体" w:cs="方正小标宋简体"/>
          <w:b w:val="0"/>
          <w:bCs w:val="0"/>
        </w:rPr>
      </w:pPr>
    </w:p>
    <w:p w14:paraId="7A2938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Style w:val="14"/>
          <w:rFonts w:hint="eastAsia" w:ascii="方正小标宋简体" w:eastAsia="方正小标宋简体" w:cs="方正小标宋简体"/>
          <w:b w:val="0"/>
          <w:bCs w:val="0"/>
        </w:rPr>
      </w:pPr>
      <w:r>
        <w:rPr>
          <w:rStyle w:val="14"/>
          <w:rFonts w:ascii="方正小标宋简体" w:eastAsia="方正小标宋简体" w:cs="方正小标宋简体"/>
          <w:b w:val="0"/>
          <w:bCs w:val="0"/>
        </w:rPr>
        <w:t>202</w:t>
      </w:r>
      <w:r>
        <w:rPr>
          <w:rStyle w:val="14"/>
          <w:rFonts w:hint="eastAsia" w:ascii="方正小标宋简体" w:eastAsia="方正小标宋简体" w:cs="方正小标宋简体"/>
          <w:b w:val="0"/>
          <w:bCs w:val="0"/>
          <w:lang w:val="en-US" w:eastAsia="zh-CN"/>
        </w:rPr>
        <w:t>3</w:t>
      </w:r>
      <w:r>
        <w:rPr>
          <w:rStyle w:val="14"/>
          <w:rFonts w:hint="eastAsia" w:ascii="方正小标宋简体" w:eastAsia="方正小标宋简体" w:cs="方正小标宋简体"/>
          <w:b w:val="0"/>
          <w:bCs w:val="0"/>
        </w:rPr>
        <w:t>年度</w:t>
      </w:r>
      <w:r>
        <w:rPr>
          <w:rStyle w:val="14"/>
          <w:rFonts w:hint="eastAsia" w:ascii="方正小标宋简体" w:eastAsia="方正小标宋简体" w:cs="方正小标宋简体"/>
          <w:b w:val="0"/>
          <w:bCs w:val="0"/>
          <w:lang w:val="en-US" w:eastAsia="zh-CN"/>
        </w:rPr>
        <w:t>顺化镇卫生院</w:t>
      </w:r>
      <w:r>
        <w:rPr>
          <w:rStyle w:val="14"/>
          <w:rFonts w:hint="eastAsia" w:ascii="方正小标宋简体" w:eastAsia="方正小标宋简体" w:cs="方正小标宋简体"/>
          <w:b w:val="0"/>
          <w:bCs w:val="0"/>
        </w:rPr>
        <w:t>预算执行情况</w:t>
      </w:r>
    </w:p>
    <w:p w14:paraId="114403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Style w:val="14"/>
          <w:rFonts w:ascii="方正小标宋简体" w:hAnsi="Calibri" w:eastAsia="方正小标宋简体" w:cs="Times New Roman"/>
          <w:b w:val="0"/>
          <w:bCs w:val="0"/>
        </w:rPr>
      </w:pPr>
      <w:r>
        <w:rPr>
          <w:rStyle w:val="14"/>
          <w:rFonts w:hint="eastAsia" w:ascii="方正小标宋简体" w:eastAsia="方正小标宋简体" w:cs="方正小标宋简体"/>
          <w:b w:val="0"/>
          <w:bCs w:val="0"/>
        </w:rPr>
        <w:t>单位自评报告</w:t>
      </w:r>
    </w:p>
    <w:p w14:paraId="72C3D9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宋体" w:eastAsia="黑体" w:cs="Times New Roman"/>
          <w:color w:val="000000"/>
          <w:kern w:val="0"/>
          <w:sz w:val="32"/>
          <w:szCs w:val="32"/>
        </w:rPr>
      </w:pPr>
    </w:p>
    <w:p w14:paraId="1ADDB1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宋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　　一、基本情况</w:t>
      </w:r>
    </w:p>
    <w:p w14:paraId="6E05D1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宋体" w:eastAsia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2"/>
          <w:szCs w:val="32"/>
        </w:rPr>
        <w:t>（一）部门主要职能</w:t>
      </w:r>
    </w:p>
    <w:p w14:paraId="1F5DE46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1.提供公共卫生服务       　 　</w:t>
      </w:r>
    </w:p>
    <w:p w14:paraId="5273FE9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(1).承担本镇农村居民健康档案规范建档指导、管理及服务。       　 　</w:t>
      </w:r>
    </w:p>
    <w:p w14:paraId="6AC3A54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(2).普及卫生保健常识，在重点人群和重点场所开展健康教育，帮助居民形成有利于维护和增进健康的行为方式；指导开展爱国卫生工作。       　 　</w:t>
      </w:r>
    </w:p>
    <w:p w14:paraId="417EE90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(3).提供并组织实施本镇预防接种服务，落实国家免疫规划。       　 　</w:t>
      </w:r>
    </w:p>
    <w:p w14:paraId="19933E7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(4).及时发现、登记并报告本镇内发现的传染病病例和疑似病例，参与现场疫情处理。       　 　</w:t>
      </w:r>
    </w:p>
    <w:p w14:paraId="2F9C768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(5).开展新生儿访视及儿童保健系统管理，进行体格检查和生长发育监测及评价，开展健康指导。      　 　</w:t>
      </w:r>
    </w:p>
    <w:p w14:paraId="354C269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(6).开展孕产妇保健系统管理和产后访视，进行一般体格检查及孕期营养、心理等健康指导。</w:t>
      </w:r>
    </w:p>
    <w:p w14:paraId="4B8BCF0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(7).对本镇65岁及以上老年人进行登记管理，进行健康危险因素调查和一般体格检查，开展健康指导。</w:t>
      </w:r>
    </w:p>
    <w:p w14:paraId="0557399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(8).对高血压、糖尿病等慢性病高危人群进行指导，对确诊高血压、糖尿病等慢性病病例进行登记管理、定期随访和健康指导。       　 　</w:t>
      </w:r>
    </w:p>
    <w:p w14:paraId="4262CC5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(9).对本镇重性精神疾病患者进行登记管理、治疗随访和康复指导。       　 　</w:t>
      </w:r>
    </w:p>
    <w:p w14:paraId="73100CF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 xml:space="preserve">(10).负责本镇内突发公共卫生事件的报告并协助处理。 </w:t>
      </w:r>
    </w:p>
    <w:p w14:paraId="4DD798E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(11).做好卫生行政部门规定的其他公共卫生服务。</w:t>
      </w:r>
    </w:p>
    <w:p w14:paraId="40DE42B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2.提供基本医疗服务       　 　</w:t>
      </w:r>
    </w:p>
    <w:p w14:paraId="155C360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(1).使用农村适宜医疗技术和中医药技术，正确处理常见病、多发病，对疑难重症进行恰当的处理并转诊。承担乡村现场应急救护、转诊服务和康复服务。</w:t>
      </w:r>
    </w:p>
    <w:p w14:paraId="7A2FA81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(2).一般卫生院具备处理孕产妇顺产能力，有条件的中心卫生院应具备处理孕产妇难产的能力。能完成外科的止血、缝合、包扎、骨折固定等处置，能开展阑尾、疝气等常见下腹部手术，有条件的中心卫生院还应能开展部分上腹部手术。</w:t>
      </w:r>
    </w:p>
    <w:p w14:paraId="2400F7D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(3).健全消毒、隔离制度，遵守无菌操作规程，加强医疗质量管理。做好医疗废物处理和污水、污物无害化处理。       　 　</w:t>
      </w:r>
    </w:p>
    <w:p w14:paraId="1909910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(4).执行国家基本药物制度药品集中采购、零差率销售等政策，为实施一体化管理的村卫生室统一代购药品。  </w:t>
      </w:r>
    </w:p>
    <w:p w14:paraId="74ADDC2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(5).提供政府卫生行政部门批准的其他适宜的医疗服务。</w:t>
      </w:r>
    </w:p>
    <w:p w14:paraId="3F854C9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3.承担公共卫生管理       　 　</w:t>
      </w:r>
    </w:p>
    <w:p w14:paraId="7624C26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(1).对本镇内传染病防治、学校卫生、食品卫生、饮水卫生、职业卫生，以及村级预防保健工作进行指导、培训、考核与监督。</w:t>
      </w:r>
    </w:p>
    <w:p w14:paraId="244656B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(2).严格执行新型农村合作医疗政策规定，履行定点医疗机构职责，做好有关的政策宣传、监督及服务工作。  </w:t>
      </w:r>
    </w:p>
    <w:p w14:paraId="2425ACB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(3).深入推进乡村卫生服务一体化管理，对村卫生室实行以行政、人员、业务、药品、财产为基本内容的“五统一”规范管理；负责村卫生室的技术指导和乡村医生培训等工作。</w:t>
      </w:r>
    </w:p>
    <w:p w14:paraId="7C217BB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4.卫生行政管理       　 　</w:t>
      </w:r>
    </w:p>
    <w:p w14:paraId="2D5AAAD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(1).在当地政府和上级卫生行政部门领导下，依据当地社会经济发展规划，协助制定和实施社区的初级卫生规划。       　 　</w:t>
      </w:r>
    </w:p>
    <w:p w14:paraId="20E8C7A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(2).配合有关部门动员组织群众开展爱国卫生活动，逐步改善本镇卫生状况。       　 　</w:t>
      </w:r>
    </w:p>
    <w:p w14:paraId="273B9F2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(3).贯彻执行国家各种卫生法规，对本镇内有关行业实行监督管理。       　 　</w:t>
      </w:r>
    </w:p>
    <w:p w14:paraId="52FB9C0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(4).负责本镇内村级卫生服务站的管理和培训工作。</w:t>
      </w:r>
    </w:p>
    <w:p w14:paraId="5022C6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微软雅黑" w:eastAsia="微软雅黑" w:cs="Times New Roman"/>
          <w:b/>
          <w:bCs/>
          <w:color w:val="666666"/>
          <w:kern w:val="0"/>
          <w:sz w:val="23"/>
          <w:szCs w:val="23"/>
        </w:rPr>
      </w:pPr>
      <w:r>
        <w:rPr>
          <w:rFonts w:hint="eastAsia" w:ascii="楷体_GB2312" w:hAnsi="微软雅黑" w:eastAsia="楷体_GB2312" w:cs="楷体_GB2312"/>
          <w:b/>
          <w:bCs/>
          <w:color w:val="000000"/>
          <w:kern w:val="0"/>
          <w:sz w:val="32"/>
          <w:szCs w:val="32"/>
        </w:rPr>
        <w:t>（二）机构设置</w:t>
      </w:r>
    </w:p>
    <w:p w14:paraId="643D0D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9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民乐县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顺化镇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卫生院始建于1958年,服务人口约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万人。卫生院占地面积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</w:rPr>
        <w:t>771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建筑面积</w:t>
      </w:r>
      <w:r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</w:rPr>
        <w:t>2136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平方米。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我院实有编制10人，在职人员27人。</w:t>
      </w:r>
    </w:p>
    <w:p w14:paraId="3CC9BA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7"/>
          <w:rFonts w:hint="default" w:eastAsia="黑体"/>
          <w:lang w:val="en-US" w:eastAsia="zh-CN"/>
        </w:rPr>
      </w:pPr>
      <w:r>
        <w:rPr>
          <w:rStyle w:val="16"/>
          <w:rFonts w:hint="eastAsia"/>
        </w:rPr>
        <w:t>二、绩效自评工作组织开展情况</w:t>
      </w:r>
      <w:r>
        <w:rPr>
          <w:rStyle w:val="17"/>
          <w:rFonts w:eastAsia="黑体"/>
        </w:rPr>
        <w:t xml:space="preserve"> </w:t>
      </w:r>
      <w:r>
        <w:rPr>
          <w:rStyle w:val="17"/>
          <w:rFonts w:hint="eastAsia" w:eastAsia="黑体"/>
          <w:lang w:val="en-US" w:eastAsia="zh-CN"/>
        </w:rPr>
        <w:t xml:space="preserve">   </w:t>
      </w:r>
    </w:p>
    <w:p w14:paraId="4DA715C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一是高度重视，明确职责。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我单位及时召开2023年整体支出绩效自评工作布置会议，由分管财务领导主持，各科室负责人参加，重点强调预算绩效管理工作的重要性和必要性，明确绩效自评工作的责任科室、经办人员，确保自评工作有序、有效开展。</w:t>
      </w:r>
    </w:p>
    <w:p w14:paraId="2E0B260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二是全面实施，有序开展。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本单位无内设机构，预算总金额722.12万元，实际执行数722.12万元，预算资金全部执行722.12完毕，项目内容涉及涉及人员工资、社会保障、基本公共卫生服务等方面。根据指标的产出数量、质量、时效、成本，以及经济效益、社会效益、生态效益、可持续影响、服务对象满意度等。设定评价指标，预算执行率和一级指标权重统一设置为：预算执行率10分、产出指标50分、效益指标30分、服务对象满意度指标10分。</w:t>
      </w:r>
    </w:p>
    <w:p w14:paraId="42511E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17"/>
          <w:rFonts w:eastAsia="黑体"/>
        </w:rPr>
      </w:pPr>
      <w:r>
        <w:rPr>
          <w:rStyle w:val="16"/>
          <w:rFonts w:hint="eastAsia"/>
        </w:rPr>
        <w:t>三、部门整体支出绩效自评情况分析</w:t>
      </w:r>
      <w:r>
        <w:rPr>
          <w:rStyle w:val="17"/>
          <w:rFonts w:eastAsia="黑体"/>
        </w:rPr>
        <w:t xml:space="preserve"> </w:t>
      </w:r>
    </w:p>
    <w:p w14:paraId="6E381B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楷体_GB2312" w:eastAsia="楷体_GB2312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2"/>
          <w:szCs w:val="32"/>
        </w:rPr>
        <w:t>（一）部门决算情况</w:t>
      </w:r>
    </w:p>
    <w:p w14:paraId="519871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right="0" w:firstLine="640" w:firstLineChars="200"/>
        <w:jc w:val="left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2023年部门预算收入331.91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万元，其中：一般公共预算收入559.81万元。</w:t>
      </w:r>
    </w:p>
    <w:p w14:paraId="11C71A9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right="0" w:firstLine="640" w:firstLineChars="200"/>
        <w:jc w:val="left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2023年部门预算支出559.81万元。其中：基本支出559.81万元。</w:t>
      </w:r>
    </w:p>
    <w:p w14:paraId="46D4A7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right="0" w:firstLine="640" w:firstLineChars="200"/>
        <w:jc w:val="left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决算与预算差异情况：2023年决算总收入559.81万元，较年初预算增加227.9万元，总支出559.81元，其中：基本支出559.81万元。</w:t>
      </w:r>
    </w:p>
    <w:p w14:paraId="2F6CD2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3"/>
        <w:textAlignment w:val="auto"/>
        <w:rPr>
          <w:rFonts w:ascii="楷体_GB2312" w:eastAsia="楷体_GB2312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2"/>
          <w:szCs w:val="32"/>
        </w:rPr>
        <w:t>（二）总体绩效目标完成情况分析</w:t>
      </w:r>
    </w:p>
    <w:p w14:paraId="62B4DDB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right="0" w:firstLine="640" w:firstLineChars="200"/>
        <w:jc w:val="left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2023年，在县委、县政府的坚强领导下，在县财政局的精心指导下，紧紧围绕全县中心工作和省市县卫生工作会议确定的各项目标任务，按时完成各项指标。</w:t>
      </w:r>
    </w:p>
    <w:p w14:paraId="35F10D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3"/>
        <w:textAlignment w:val="auto"/>
        <w:rPr>
          <w:rFonts w:ascii="楷体_GB2312" w:eastAsia="楷体_GB2312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楷体_GB2312"/>
          <w:b/>
          <w:bCs/>
          <w:color w:val="000000"/>
          <w:kern w:val="0"/>
          <w:sz w:val="32"/>
          <w:szCs w:val="32"/>
        </w:rPr>
        <w:t>（三）各项指标完成情况分析</w:t>
      </w:r>
    </w:p>
    <w:p w14:paraId="15571C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right="0" w:firstLine="640" w:firstLineChars="200"/>
        <w:jc w:val="left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因申请拨款拨付不及时，延后了离岗人员补贴发放时效，部门履职目标中的产出时效指标未能按时完成；其余指标全部完成。</w:t>
      </w:r>
    </w:p>
    <w:p w14:paraId="6C92A2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楷体_GB2312" w:eastAsia="楷体_GB2312" w:cs="Times New Roman"/>
          <w:b/>
          <w:bCs/>
          <w:sz w:val="32"/>
          <w:szCs w:val="32"/>
        </w:rPr>
      </w:pPr>
      <w:r>
        <w:rPr>
          <w:rStyle w:val="18"/>
          <w:rFonts w:hint="eastAsia" w:ascii="楷体_GB2312" w:hAnsi="宋体" w:eastAsia="楷体_GB2312" w:cs="楷体_GB2312"/>
          <w:b/>
          <w:bCs/>
        </w:rPr>
        <w:t>（四）偏离绩效目标的原因及下一步改进措施</w:t>
      </w:r>
    </w:p>
    <w:p w14:paraId="376674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人员补贴资金在规定时间内发放率指标值100%，实际完成95%，主要原因是资金拨付不及时导致补贴发放拖延，延后补贴发放时效。下一步改进措施：一是继续加强业务学习。认真学习中央、省、市县政策精神，吃透文件精神。提高相关制度有效执行力；二是加强部门之间的协调配合，认真做好各项资金的管理发放工作，确保资金及时到位、专款专用，确保与绩效目标一致。</w:t>
      </w:r>
    </w:p>
    <w:p w14:paraId="6D1B6907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部门管理的中央省市对县转移支付绩效自评情况分析</w:t>
      </w:r>
    </w:p>
    <w:p w14:paraId="666D0F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right="0" w:firstLine="640" w:firstLineChars="200"/>
        <w:jc w:val="left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2023年，本单位无部门管理的省对市县转移支付。</w:t>
      </w:r>
    </w:p>
    <w:p w14:paraId="239A82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、绩效自评结果拟应用和公开情况</w:t>
      </w:r>
    </w:p>
    <w:p w14:paraId="3EB567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绩效评价结果应用，既是开展绩效评价工作的基本前提，又是加强财政支出管理、增强资金绩效理念、合理配置公共资源、优化财政支出结构、强化资金管理水平、提高资金使用效益的重要手段。为使绩效评价结果得到合理应用，将以此次绩效评价结果作为以后年度预算编制的重要依据。</w:t>
      </w:r>
    </w:p>
    <w:p w14:paraId="72A060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宋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</w:rPr>
        <w:t>、其他需要说明的问题</w:t>
      </w:r>
    </w:p>
    <w:p w14:paraId="3532C4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无。</w:t>
      </w:r>
    </w:p>
    <w:p w14:paraId="1615EF4C">
      <w:pPr>
        <w:keepNext w:val="0"/>
        <w:keepLines w:val="0"/>
        <w:pageBreakBefore w:val="0"/>
        <w:widowControl/>
        <w:tabs>
          <w:tab w:val="left" w:pos="23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3"/>
        <w:rPr>
          <w:rFonts w:hint="eastAsia" w:ascii="仿宋_GB2312" w:eastAsia="仿宋_GB2312"/>
          <w:sz w:val="32"/>
          <w:szCs w:val="32"/>
          <w:u w:val="single"/>
        </w:rPr>
      </w:pPr>
    </w:p>
    <w:p w14:paraId="14F032B6">
      <w:pPr>
        <w:pStyle w:val="2"/>
        <w:rPr>
          <w:rFonts w:hint="eastAsia"/>
        </w:rPr>
      </w:pPr>
    </w:p>
    <w:p w14:paraId="502DA4EE">
      <w:pPr>
        <w:keepNext w:val="0"/>
        <w:keepLines w:val="0"/>
        <w:pageBreakBefore w:val="0"/>
        <w:widowControl/>
        <w:tabs>
          <w:tab w:val="left" w:pos="23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3"/>
        <w:rPr>
          <w:rFonts w:hint="eastAsia" w:ascii="仿宋_GB2312" w:eastAsia="仿宋_GB2312"/>
          <w:sz w:val="32"/>
          <w:szCs w:val="32"/>
          <w:u w:val="single"/>
        </w:rPr>
      </w:pPr>
    </w:p>
    <w:p w14:paraId="32D4A8B2">
      <w:pPr>
        <w:keepNext w:val="0"/>
        <w:keepLines w:val="0"/>
        <w:pageBreakBefore w:val="0"/>
        <w:widowControl/>
        <w:tabs>
          <w:tab w:val="left" w:pos="23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3"/>
        <w:rPr>
          <w:rFonts w:hint="eastAsia" w:ascii="仿宋_GB2312" w:eastAsia="仿宋_GB2312"/>
          <w:sz w:val="32"/>
          <w:szCs w:val="32"/>
          <w:u w:val="single"/>
        </w:rPr>
      </w:pPr>
    </w:p>
    <w:p w14:paraId="70A89B32">
      <w:pPr>
        <w:keepNext w:val="0"/>
        <w:keepLines w:val="0"/>
        <w:pageBreakBefore w:val="0"/>
        <w:widowControl/>
        <w:tabs>
          <w:tab w:val="left" w:pos="23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3"/>
        <w:rPr>
          <w:rFonts w:hint="eastAsia" w:ascii="仿宋_GB2312" w:eastAsia="仿宋_GB2312"/>
          <w:sz w:val="32"/>
          <w:szCs w:val="32"/>
          <w:u w:val="single"/>
        </w:rPr>
      </w:pPr>
    </w:p>
    <w:p w14:paraId="30FBDF7C">
      <w:pPr>
        <w:keepNext w:val="0"/>
        <w:keepLines w:val="0"/>
        <w:pageBreakBefore w:val="0"/>
        <w:widowControl/>
        <w:tabs>
          <w:tab w:val="left" w:pos="23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3"/>
        <w:rPr>
          <w:rFonts w:hint="eastAsia" w:ascii="仿宋_GB2312" w:eastAsia="仿宋_GB2312"/>
          <w:sz w:val="32"/>
          <w:szCs w:val="32"/>
          <w:u w:val="single"/>
        </w:rPr>
      </w:pPr>
    </w:p>
    <w:p w14:paraId="2247663E">
      <w:pPr>
        <w:keepNext w:val="0"/>
        <w:keepLines w:val="0"/>
        <w:pageBreakBefore w:val="0"/>
        <w:widowControl/>
        <w:tabs>
          <w:tab w:val="left" w:pos="23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3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</w:t>
      </w:r>
    </w:p>
    <w:p w14:paraId="10631B9A">
      <w:pPr>
        <w:pStyle w:val="2"/>
        <w:ind w:left="0" w:leftChars="0" w:firstLine="0" w:firstLineChars="0"/>
      </w:pPr>
      <w:r>
        <w:rPr>
          <w:rFonts w:hint="eastAsia" w:ascii="仿宋_GB2312" w:eastAsia="仿宋_GB2312"/>
          <w:sz w:val="32"/>
          <w:szCs w:val="32"/>
          <w:u w:val="single"/>
        </w:rPr>
        <w:t>民乐县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顺化镇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卫生院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</w:rPr>
        <w:t>20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  <w:u w:val="single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u w:val="single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日印 </w:t>
      </w:r>
    </w:p>
    <w:sectPr>
      <w:headerReference r:id="rId3" w:type="default"/>
      <w:footerReference r:id="rId4" w:type="default"/>
      <w:pgSz w:w="11906" w:h="16838"/>
      <w:pgMar w:top="2154" w:right="1587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35A08">
    <w:pPr>
      <w:pStyle w:val="6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080F70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0lY7tAAAAAFAQAADwAAAAAAAAABACAAAAAiAAAAZHJz&#10;L2Rvd25yZXYueG1sUEsBAhQAFAAAAAgAh07iQPWfuI3TAQAApQMAAA4AAAAAAAAAAQAgAAAAHw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080F70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1F9B6">
    <w:pPr>
      <w:pStyle w:val="7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MmNmMWRhOTA3Y2E4OTU2Mzc3YTUzN2FlOWY0MjcifQ=="/>
  </w:docVars>
  <w:rsids>
    <w:rsidRoot w:val="37C67F62"/>
    <w:rsid w:val="003D28CF"/>
    <w:rsid w:val="00405A2C"/>
    <w:rsid w:val="00834C01"/>
    <w:rsid w:val="0084555D"/>
    <w:rsid w:val="0094369E"/>
    <w:rsid w:val="009D4C50"/>
    <w:rsid w:val="00A8347F"/>
    <w:rsid w:val="00A84081"/>
    <w:rsid w:val="00C04B9E"/>
    <w:rsid w:val="00C47FC0"/>
    <w:rsid w:val="00DE44A8"/>
    <w:rsid w:val="00EB3A64"/>
    <w:rsid w:val="09DA4DDA"/>
    <w:rsid w:val="0DC246DE"/>
    <w:rsid w:val="0FFB215A"/>
    <w:rsid w:val="14800D7B"/>
    <w:rsid w:val="15265116"/>
    <w:rsid w:val="16504596"/>
    <w:rsid w:val="16D231FD"/>
    <w:rsid w:val="16FC0555"/>
    <w:rsid w:val="17F74351"/>
    <w:rsid w:val="18884C1A"/>
    <w:rsid w:val="1B0A464B"/>
    <w:rsid w:val="1B107B9F"/>
    <w:rsid w:val="1D1F17FB"/>
    <w:rsid w:val="1DC53ABB"/>
    <w:rsid w:val="1FB35566"/>
    <w:rsid w:val="21345939"/>
    <w:rsid w:val="233A0BA3"/>
    <w:rsid w:val="235B0690"/>
    <w:rsid w:val="25592D3B"/>
    <w:rsid w:val="26540F26"/>
    <w:rsid w:val="26D83139"/>
    <w:rsid w:val="28E03E9F"/>
    <w:rsid w:val="2AC86999"/>
    <w:rsid w:val="2AE70333"/>
    <w:rsid w:val="2B65068C"/>
    <w:rsid w:val="2FE37DD1"/>
    <w:rsid w:val="30E75B88"/>
    <w:rsid w:val="33B70F37"/>
    <w:rsid w:val="33E7701D"/>
    <w:rsid w:val="34DB551B"/>
    <w:rsid w:val="37C67F62"/>
    <w:rsid w:val="38BD5663"/>
    <w:rsid w:val="39433F9A"/>
    <w:rsid w:val="39B36A66"/>
    <w:rsid w:val="3A1D1004"/>
    <w:rsid w:val="3DE8273D"/>
    <w:rsid w:val="3EB46EC5"/>
    <w:rsid w:val="3ED23D8D"/>
    <w:rsid w:val="4010076E"/>
    <w:rsid w:val="416C35EE"/>
    <w:rsid w:val="42295B17"/>
    <w:rsid w:val="4380288B"/>
    <w:rsid w:val="45DC10F2"/>
    <w:rsid w:val="47057F6B"/>
    <w:rsid w:val="481A7A35"/>
    <w:rsid w:val="4F912F4E"/>
    <w:rsid w:val="50AB794F"/>
    <w:rsid w:val="535266B3"/>
    <w:rsid w:val="53E65255"/>
    <w:rsid w:val="55837A42"/>
    <w:rsid w:val="59352B9C"/>
    <w:rsid w:val="59543849"/>
    <w:rsid w:val="59876E5A"/>
    <w:rsid w:val="59D800F7"/>
    <w:rsid w:val="5C7E3B7E"/>
    <w:rsid w:val="5D347D3A"/>
    <w:rsid w:val="61751EFC"/>
    <w:rsid w:val="63404148"/>
    <w:rsid w:val="6413668F"/>
    <w:rsid w:val="65640A91"/>
    <w:rsid w:val="65762048"/>
    <w:rsid w:val="66833198"/>
    <w:rsid w:val="66C84968"/>
    <w:rsid w:val="67472418"/>
    <w:rsid w:val="67CE0F1A"/>
    <w:rsid w:val="6E602011"/>
    <w:rsid w:val="6F3A3E83"/>
    <w:rsid w:val="709B5B41"/>
    <w:rsid w:val="76C84BF7"/>
    <w:rsid w:val="774502E9"/>
    <w:rsid w:val="7BB96FE3"/>
    <w:rsid w:val="7E1E12D9"/>
    <w:rsid w:val="7ECC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afterLines="0" w:line="480" w:lineRule="auto"/>
      <w:ind w:left="420" w:leftChars="200"/>
    </w:pPr>
  </w:style>
  <w:style w:type="paragraph" w:styleId="3">
    <w:name w:val="caption"/>
    <w:basedOn w:val="1"/>
    <w:next w:val="1"/>
    <w:qFormat/>
    <w:locked/>
    <w:uiPriority w:val="0"/>
    <w:rPr>
      <w:rFonts w:ascii="Arial" w:hAnsi="Arial" w:eastAsia="黑体"/>
      <w:sz w:val="20"/>
      <w:szCs w:val="24"/>
    </w:rPr>
  </w:style>
  <w:style w:type="paragraph" w:styleId="4">
    <w:name w:val="index 5"/>
    <w:basedOn w:val="1"/>
    <w:next w:val="1"/>
    <w:semiHidden/>
    <w:qFormat/>
    <w:uiPriority w:val="99"/>
    <w:pPr>
      <w:ind w:left="1680"/>
    </w:pPr>
  </w:style>
  <w:style w:type="paragraph" w:styleId="5">
    <w:name w:val="Body Text"/>
    <w:basedOn w:val="1"/>
    <w:qFormat/>
    <w:uiPriority w:val="99"/>
    <w:pPr>
      <w:autoSpaceDE w:val="0"/>
      <w:autoSpaceDN w:val="0"/>
      <w:spacing w:before="190"/>
      <w:ind w:left="217"/>
      <w:jc w:val="left"/>
    </w:pPr>
    <w:rPr>
      <w:rFonts w:ascii="宋体" w:hAnsi="宋体" w:cs="宋体"/>
      <w:kern w:val="0"/>
      <w:sz w:val="32"/>
      <w:szCs w:val="32"/>
      <w:lang w:val="zh-CN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11">
    <w:name w:val="Strong"/>
    <w:basedOn w:val="10"/>
    <w:qFormat/>
    <w:uiPriority w:val="99"/>
    <w:rPr>
      <w:b/>
      <w:bCs/>
      <w:sz w:val="24"/>
      <w:szCs w:val="24"/>
    </w:rPr>
  </w:style>
  <w:style w:type="character" w:customStyle="1" w:styleId="12">
    <w:name w:val="Footer Char"/>
    <w:basedOn w:val="10"/>
    <w:link w:val="6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3">
    <w:name w:val="Header Char"/>
    <w:basedOn w:val="10"/>
    <w:link w:val="7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4">
    <w:name w:val="font11"/>
    <w:basedOn w:val="10"/>
    <w:qFormat/>
    <w:uiPriority w:val="99"/>
    <w:rPr>
      <w:rFonts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5">
    <w:name w:val="font01"/>
    <w:basedOn w:val="10"/>
    <w:qFormat/>
    <w:uiPriority w:val="99"/>
    <w:rPr>
      <w:rFonts w:ascii="仿宋_GB2312" w:eastAsia="仿宋_GB2312" w:cs="仿宋_GB2312"/>
      <w:color w:val="000000"/>
      <w:sz w:val="44"/>
      <w:szCs w:val="44"/>
      <w:u w:val="none"/>
    </w:rPr>
  </w:style>
  <w:style w:type="character" w:customStyle="1" w:styleId="16">
    <w:name w:val="font71"/>
    <w:basedOn w:val="10"/>
    <w:qFormat/>
    <w:uiPriority w:val="99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17">
    <w:name w:val="font61"/>
    <w:basedOn w:val="10"/>
    <w:qFormat/>
    <w:uiPriority w:val="99"/>
    <w:rPr>
      <w:rFonts w:ascii="Arial" w:hAnsi="Arial" w:cs="Arial"/>
      <w:color w:val="000000"/>
      <w:sz w:val="32"/>
      <w:szCs w:val="32"/>
      <w:u w:val="none"/>
    </w:rPr>
  </w:style>
  <w:style w:type="character" w:customStyle="1" w:styleId="18">
    <w:name w:val="font31"/>
    <w:basedOn w:val="10"/>
    <w:qFormat/>
    <w:uiPriority w:val="99"/>
    <w:rPr>
      <w:rFonts w:ascii="楷体" w:hAnsi="楷体" w:eastAsia="楷体" w:cs="楷体"/>
      <w:color w:val="000000"/>
      <w:sz w:val="32"/>
      <w:szCs w:val="32"/>
      <w:u w:val="none"/>
    </w:rPr>
  </w:style>
  <w:style w:type="character" w:customStyle="1" w:styleId="19">
    <w:name w:val="font51"/>
    <w:basedOn w:val="10"/>
    <w:qFormat/>
    <w:uiPriority w:val="99"/>
    <w:rPr>
      <w:rFonts w:ascii="仿宋_GB2312" w:eastAsia="仿宋_GB2312" w:cs="仿宋_GB2312"/>
      <w:color w:val="000000"/>
      <w:sz w:val="32"/>
      <w:szCs w:val="32"/>
      <w:u w:val="none"/>
    </w:rPr>
  </w:style>
  <w:style w:type="paragraph" w:customStyle="1" w:styleId="20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Calibri" w:hAnsi="Calibri" w:eastAsia="宋体" w:cs="Times New Roman"/>
      <w:sz w:val="28"/>
      <w:szCs w:val="22"/>
      <w:lang w:val="en-US" w:eastAsia="zh-CN" w:bidi="ar-SA"/>
    </w:rPr>
  </w:style>
  <w:style w:type="paragraph" w:customStyle="1" w:styleId="21">
    <w:name w:val="_Style 2"/>
    <w:basedOn w:val="1"/>
    <w:qFormat/>
    <w:uiPriority w:val="99"/>
    <w:pPr>
      <w:spacing w:line="351" w:lineRule="atLeast"/>
      <w:ind w:firstLine="419"/>
      <w:textAlignment w:val="baseline"/>
    </w:pPr>
    <w:rPr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22">
    <w:name w:val="p16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6</Pages>
  <Words>2232</Words>
  <Characters>2421</Characters>
  <Lines>0</Lines>
  <Paragraphs>0</Paragraphs>
  <TotalTime>4</TotalTime>
  <ScaleCrop>false</ScaleCrop>
  <LinksUpToDate>false</LinksUpToDate>
  <CharactersWithSpaces>2760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2022-01-25T06:20:00Z</dcterms:created>
  <dc:creator>Administrator</dc:creator>
  <cp:lastModifiedBy>yoyo- Mr.right.</cp:lastModifiedBy>
  <cp:lastPrinted>2023-06-12T08:50:00Z</cp:lastPrinted>
  <dcterms:modified xsi:type="dcterms:W3CDTF">2024-09-24T02:38:21Z</dcterms:modified>
  <dc:title>民乐县疾病预防控制中心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ADC216999234422DA28998AD9B2E92A2_13</vt:lpwstr>
  </property>
</Properties>
</file>