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458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108" w:firstLineChars="1300"/>
        <w:jc w:val="both"/>
        <w:textAlignment w:val="auto"/>
        <w:rPr>
          <w:rFonts w:hint="eastAsia" w:ascii="仿宋_GB2312" w:hAnsi="Times New Roman" w:cs="仿宋_GB2312"/>
          <w:color w:val="auto"/>
          <w:kern w:val="2"/>
          <w:sz w:val="32"/>
          <w:szCs w:val="32"/>
          <w:lang w:val="en-US" w:eastAsia="zh-CN" w:bidi="ar"/>
        </w:rPr>
      </w:pPr>
    </w:p>
    <w:p w14:paraId="44D83C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108" w:firstLineChars="1300"/>
        <w:jc w:val="both"/>
        <w:textAlignment w:val="auto"/>
        <w:rPr>
          <w:rFonts w:hint="eastAsia" w:ascii="仿宋_GB2312" w:hAnsi="Times New Roman" w:cs="仿宋_GB2312"/>
          <w:color w:val="auto"/>
          <w:kern w:val="2"/>
          <w:sz w:val="32"/>
          <w:szCs w:val="32"/>
          <w:lang w:val="en-US" w:eastAsia="zh-CN" w:bidi="ar"/>
        </w:rPr>
      </w:pPr>
    </w:p>
    <w:p w14:paraId="3370124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70" w:lineRule="exact"/>
        <w:ind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Times New Roman" w:cs="仿宋_GB2312"/>
          <w:color w:val="auto"/>
          <w:kern w:val="2"/>
          <w:sz w:val="32"/>
          <w:szCs w:val="32"/>
          <w:lang w:val="en-US" w:eastAsia="zh-CN" w:bidi="ar"/>
        </w:rPr>
        <w:t xml:space="preserve"> </w:t>
      </w:r>
    </w:p>
    <w:p w14:paraId="573BA4C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52" w:lineRule="exact"/>
        <w:ind w:leftChars="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民乐县退役军人事务局</w:t>
      </w:r>
    </w:p>
    <w:p w14:paraId="44CD0F79">
      <w:pPr>
        <w:keepNext w:val="0"/>
        <w:keepLines w:val="0"/>
        <w:pageBreakBefore w:val="0"/>
        <w:widowControl w:val="0"/>
        <w:kinsoku/>
        <w:wordWrap/>
        <w:overflowPunct/>
        <w:topLinePunct w:val="0"/>
        <w:autoSpaceDE/>
        <w:autoSpaceDN/>
        <w:bidi w:val="0"/>
        <w:adjustRightInd/>
        <w:snapToGrid/>
        <w:spacing w:line="570" w:lineRule="exact"/>
        <w:ind w:left="0" w:leftChars="0"/>
        <w:jc w:val="center"/>
        <w:textAlignment w:val="auto"/>
        <w:rPr>
          <w:rFonts w:hint="eastAsia" w:ascii="仿宋_GB2312" w:hAnsi="仿宋_GB2312" w:eastAsia="仿宋_GB2312" w:cs="仿宋_GB2312"/>
          <w:kern w:val="2"/>
          <w:sz w:val="32"/>
          <w:szCs w:val="32"/>
          <w:highlight w:val="none"/>
          <w:lang w:val="en-US" w:eastAsia="zh-CN" w:bidi="ar-SA"/>
        </w:rPr>
      </w:pPr>
      <w:r>
        <w:rPr>
          <w:rFonts w:hint="eastAsia" w:ascii="方正小标宋简体" w:hAnsi="方正小标宋简体" w:eastAsia="方正小标宋简体" w:cs="方正小标宋简体"/>
          <w:color w:val="auto"/>
          <w:sz w:val="44"/>
          <w:szCs w:val="44"/>
          <w:highlight w:val="none"/>
          <w:lang w:eastAsia="zh-CN"/>
        </w:rPr>
        <w:t>2023年</w:t>
      </w:r>
      <w:r>
        <w:rPr>
          <w:rFonts w:hint="eastAsia" w:ascii="方正小标宋简体" w:hAnsi="方正小标宋简体" w:eastAsia="方正小标宋简体" w:cs="方正小标宋简体"/>
          <w:color w:val="auto"/>
          <w:sz w:val="44"/>
          <w:szCs w:val="44"/>
          <w:highlight w:val="none"/>
        </w:rPr>
        <w:t>度</w:t>
      </w:r>
      <w:r>
        <w:rPr>
          <w:rFonts w:hint="eastAsia" w:ascii="方正小标宋简体" w:hAnsi="方正小标宋简体" w:eastAsia="方正小标宋简体" w:cs="方正小标宋简体"/>
          <w:color w:val="auto"/>
          <w:sz w:val="44"/>
          <w:szCs w:val="44"/>
          <w:highlight w:val="none"/>
          <w:lang w:val="en-US" w:eastAsia="zh-CN"/>
        </w:rPr>
        <w:t>财政</w:t>
      </w:r>
      <w:r>
        <w:rPr>
          <w:rFonts w:hint="eastAsia" w:ascii="方正小标宋简体" w:hAnsi="方正小标宋简体" w:eastAsia="方正小标宋简体" w:cs="方正小标宋简体"/>
          <w:color w:val="auto"/>
          <w:sz w:val="44"/>
          <w:szCs w:val="44"/>
          <w:highlight w:val="none"/>
        </w:rPr>
        <w:t>预算整体支出绩效自评报告</w:t>
      </w:r>
      <w:r>
        <w:rPr>
          <w:rFonts w:hint="eastAsia" w:ascii="方正小标宋简体" w:hAnsi="方正小标宋简体" w:eastAsia="方正小标宋简体" w:cs="方正小标宋简体"/>
          <w:sz w:val="44"/>
          <w:szCs w:val="44"/>
          <w:highlight w:val="none"/>
        </w:rPr>
        <w:br w:type="textWrapping"/>
      </w:r>
    </w:p>
    <w:p w14:paraId="1E9DFE38">
      <w:pPr>
        <w:pStyle w:val="5"/>
        <w:keepNext w:val="0"/>
        <w:keepLines w:val="0"/>
        <w:pageBreakBefore w:val="0"/>
        <w:widowControl w:val="0"/>
        <w:kinsoku/>
        <w:wordWrap/>
        <w:overflowPunct/>
        <w:topLinePunct w:val="0"/>
        <w:autoSpaceDE/>
        <w:autoSpaceDN/>
        <w:bidi w:val="0"/>
        <w:adjustRightInd/>
        <w:snapToGrid/>
        <w:spacing w:line="552" w:lineRule="exact"/>
        <w:ind w:left="0" w:leftChars="0" w:firstLine="0" w:firstLine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县财政局：</w:t>
      </w:r>
    </w:p>
    <w:p w14:paraId="1CDC3FF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32"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b w:val="0"/>
          <w:bCs w:val="0"/>
          <w:sz w:val="32"/>
          <w:szCs w:val="32"/>
          <w:lang w:val="en-US" w:eastAsia="zh-CN"/>
        </w:rPr>
        <w:t>根据</w:t>
      </w:r>
      <w:r>
        <w:rPr>
          <w:rFonts w:hint="eastAsia" w:ascii="仿宋_GB2312" w:hAnsi="仿宋_GB2312" w:eastAsia="仿宋_GB2312" w:cs="仿宋_GB2312"/>
          <w:b w:val="0"/>
          <w:bCs w:val="0"/>
          <w:sz w:val="32"/>
          <w:szCs w:val="32"/>
          <w:lang w:val="en-US" w:eastAsia="zh-CN"/>
        </w:rPr>
        <w:t>《关于开展2023年度县级预算执行情况绩效单位自评暨2024年度绩效目标申报和事前绩效评估工作的通知》要求，我部门高度重视，认真组织开展县级预算执行情况绩效单位自评工作，现将2023年度财政预算整体支出</w:t>
      </w:r>
      <w:r>
        <w:rPr>
          <w:rFonts w:hint="eastAsia" w:ascii="仿宋_GB2312" w:hAnsi="仿宋_GB2312" w:eastAsia="仿宋_GB2312" w:cs="仿宋_GB2312"/>
          <w:color w:val="auto"/>
          <w:sz w:val="32"/>
          <w:szCs w:val="32"/>
          <w:lang w:val="en" w:eastAsia="zh-CN"/>
        </w:rPr>
        <w:t>绩效自评</w:t>
      </w:r>
      <w:r>
        <w:rPr>
          <w:rFonts w:hint="eastAsia" w:ascii="仿宋_GB2312" w:hAnsi="仿宋_GB2312" w:eastAsia="仿宋_GB2312" w:cs="仿宋_GB2312"/>
          <w:color w:val="auto"/>
          <w:sz w:val="32"/>
          <w:szCs w:val="32"/>
          <w:lang w:val="en-US" w:eastAsia="zh-CN"/>
        </w:rPr>
        <w:t>报告如下：</w:t>
      </w:r>
    </w:p>
    <w:p w14:paraId="31CACD47">
      <w:pPr>
        <w:keepNext w:val="0"/>
        <w:keepLines w:val="0"/>
        <w:pageBreakBefore w:val="0"/>
        <w:widowControl w:val="0"/>
        <w:numPr>
          <w:ilvl w:val="0"/>
          <w:numId w:val="0"/>
        </w:numPr>
        <w:kinsoku/>
        <w:wordWrap/>
        <w:overflowPunct/>
        <w:topLinePunct w:val="0"/>
        <w:autoSpaceDE/>
        <w:autoSpaceDN/>
        <w:bidi w:val="0"/>
        <w:adjustRightInd/>
        <w:snapToGrid/>
        <w:spacing w:line="544" w:lineRule="exact"/>
        <w:ind w:leftChars="0" w:firstLine="632"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rPr>
        <w:t>基本情况</w:t>
      </w:r>
    </w:p>
    <w:p w14:paraId="47A3EB90">
      <w:pPr>
        <w:keepNext w:val="0"/>
        <w:keepLines w:val="0"/>
        <w:pageBreakBefore w:val="0"/>
        <w:widowControl w:val="0"/>
        <w:numPr>
          <w:ilvl w:val="0"/>
          <w:numId w:val="0"/>
        </w:numPr>
        <w:kinsoku/>
        <w:wordWrap/>
        <w:overflowPunct/>
        <w:topLinePunct w:val="0"/>
        <w:autoSpaceDE/>
        <w:autoSpaceDN/>
        <w:bidi w:val="0"/>
        <w:adjustRightInd/>
        <w:snapToGrid/>
        <w:spacing w:line="544" w:lineRule="exact"/>
        <w:ind w:leftChars="0" w:firstLine="632"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部门主要职能</w:t>
      </w:r>
    </w:p>
    <w:p w14:paraId="67A8AEA7">
      <w:pPr>
        <w:keepNext w:val="0"/>
        <w:keepLines w:val="0"/>
        <w:pageBreakBefore w:val="0"/>
        <w:widowControl w:val="0"/>
        <w:numPr>
          <w:ilvl w:val="0"/>
          <w:numId w:val="0"/>
        </w:numPr>
        <w:kinsoku/>
        <w:wordWrap/>
        <w:overflowPunct/>
        <w:topLinePunct w:val="0"/>
        <w:autoSpaceDE/>
        <w:autoSpaceDN/>
        <w:bidi w:val="0"/>
        <w:adjustRightInd/>
        <w:snapToGrid/>
        <w:spacing w:line="544" w:lineRule="exact"/>
        <w:ind w:leftChars="0" w:firstLine="63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县退役军人事务局贯彻落实党中央和省市县委关于退役军人事务工作的方针政策和决策部署，在履行职责过程中坚持和加强党对退役军人事务工作的集中统一领导。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14:paraId="3792A3FD">
      <w:pPr>
        <w:keepNext w:val="0"/>
        <w:keepLines w:val="0"/>
        <w:pageBreakBefore w:val="0"/>
        <w:widowControl w:val="0"/>
        <w:numPr>
          <w:ilvl w:val="0"/>
          <w:numId w:val="0"/>
        </w:numPr>
        <w:kinsoku/>
        <w:wordWrap/>
        <w:overflowPunct/>
        <w:topLinePunct w:val="0"/>
        <w:autoSpaceDE/>
        <w:autoSpaceDN/>
        <w:bidi w:val="0"/>
        <w:adjustRightInd/>
        <w:snapToGrid/>
        <w:spacing w:line="544" w:lineRule="exact"/>
        <w:ind w:leftChars="0" w:firstLine="632"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二</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rPr>
        <w:t>内设机构及所属单位概况</w:t>
      </w:r>
    </w:p>
    <w:p w14:paraId="59538E76">
      <w:pPr>
        <w:keepNext w:val="0"/>
        <w:keepLines w:val="0"/>
        <w:pageBreakBefore w:val="0"/>
        <w:widowControl w:val="0"/>
        <w:numPr>
          <w:ilvl w:val="0"/>
          <w:numId w:val="0"/>
        </w:numPr>
        <w:kinsoku/>
        <w:wordWrap/>
        <w:overflowPunct/>
        <w:topLinePunct w:val="0"/>
        <w:autoSpaceDE/>
        <w:autoSpaceDN/>
        <w:bidi w:val="0"/>
        <w:adjustRightInd/>
        <w:snapToGrid/>
        <w:spacing w:line="544" w:lineRule="exact"/>
        <w:ind w:leftChars="0" w:firstLine="63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退役军人事务局设下列内设机构：办公室、移交安置和权益保障股、拥军优抚股。核定行政编制</w:t>
      </w:r>
      <w:r>
        <w:rPr>
          <w:rFonts w:hint="eastAsia" w:ascii="仿宋_GB2312"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名，其中，领导职数3名（局长1名，副局长2名）。所属事业单位分别是民乐县退役军人服务中心、民乐县河西解放纪念馆。</w:t>
      </w:r>
    </w:p>
    <w:p w14:paraId="3F34B582">
      <w:pPr>
        <w:keepNext w:val="0"/>
        <w:keepLines w:val="0"/>
        <w:pageBreakBefore w:val="0"/>
        <w:widowControl w:val="0"/>
        <w:numPr>
          <w:ilvl w:val="0"/>
          <w:numId w:val="0"/>
        </w:numPr>
        <w:kinsoku/>
        <w:wordWrap/>
        <w:overflowPunct/>
        <w:topLinePunct w:val="0"/>
        <w:autoSpaceDE/>
        <w:autoSpaceDN/>
        <w:bidi w:val="0"/>
        <w:adjustRightInd/>
        <w:snapToGrid/>
        <w:spacing w:line="544" w:lineRule="exact"/>
        <w:ind w:leftChars="0" w:firstLine="632"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绩效自评工作组织开展情况</w:t>
      </w:r>
    </w:p>
    <w:p w14:paraId="18226E81">
      <w:pPr>
        <w:keepNext w:val="0"/>
        <w:keepLines w:val="0"/>
        <w:pageBreakBefore w:val="0"/>
        <w:widowControl w:val="0"/>
        <w:numPr>
          <w:ilvl w:val="0"/>
          <w:numId w:val="0"/>
        </w:numPr>
        <w:kinsoku/>
        <w:wordWrap/>
        <w:overflowPunct/>
        <w:topLinePunct w:val="0"/>
        <w:autoSpaceDE/>
        <w:autoSpaceDN/>
        <w:bidi w:val="0"/>
        <w:adjustRightInd/>
        <w:snapToGrid/>
        <w:spacing w:line="544" w:lineRule="exact"/>
        <w:ind w:leftChars="0" w:firstLine="632"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本单位成立绩效自评工作小组，纳入自评范围的单位1个，省市转移支付项目</w:t>
      </w:r>
      <w:r>
        <w:rPr>
          <w:rFonts w:hint="eastAsia" w:ascii="仿宋_GB2312" w:hAnsi="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个，依据财政下达资金文件、一体化平台收支数据及本单位银行收支明细对本单位资金进行管理，绩效自评，严格审核并按要求上报。</w:t>
      </w:r>
    </w:p>
    <w:p w14:paraId="349BB4B0">
      <w:pPr>
        <w:keepNext w:val="0"/>
        <w:keepLines w:val="0"/>
        <w:pageBreakBefore w:val="0"/>
        <w:widowControl w:val="0"/>
        <w:numPr>
          <w:ilvl w:val="0"/>
          <w:numId w:val="0"/>
        </w:numPr>
        <w:kinsoku/>
        <w:wordWrap/>
        <w:overflowPunct/>
        <w:topLinePunct w:val="0"/>
        <w:autoSpaceDE/>
        <w:autoSpaceDN/>
        <w:bidi w:val="0"/>
        <w:adjustRightInd/>
        <w:snapToGrid/>
        <w:spacing w:line="544" w:lineRule="exact"/>
        <w:ind w:leftChars="0" w:firstLine="632"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部门整体支出绩效自评情况分析</w:t>
      </w:r>
    </w:p>
    <w:p w14:paraId="7A8396AC">
      <w:pPr>
        <w:keepNext w:val="0"/>
        <w:keepLines w:val="0"/>
        <w:pageBreakBefore w:val="0"/>
        <w:widowControl w:val="0"/>
        <w:numPr>
          <w:ilvl w:val="0"/>
          <w:numId w:val="0"/>
        </w:numPr>
        <w:kinsoku/>
        <w:wordWrap/>
        <w:overflowPunct/>
        <w:topLinePunct w:val="0"/>
        <w:autoSpaceDE/>
        <w:autoSpaceDN/>
        <w:bidi w:val="0"/>
        <w:adjustRightInd/>
        <w:snapToGrid/>
        <w:spacing w:line="544" w:lineRule="exact"/>
        <w:ind w:leftChars="0" w:firstLine="632"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（一）部门决算情况</w:t>
      </w:r>
    </w:p>
    <w:p w14:paraId="0944B1EF">
      <w:pPr>
        <w:keepNext w:val="0"/>
        <w:keepLines w:val="0"/>
        <w:pageBreakBefore w:val="0"/>
        <w:widowControl w:val="0"/>
        <w:numPr>
          <w:ilvl w:val="0"/>
          <w:numId w:val="0"/>
        </w:numPr>
        <w:kinsoku/>
        <w:wordWrap/>
        <w:overflowPunct/>
        <w:topLinePunct w:val="0"/>
        <w:autoSpaceDE/>
        <w:autoSpaceDN/>
        <w:bidi w:val="0"/>
        <w:adjustRightInd/>
        <w:snapToGrid/>
        <w:spacing w:line="544" w:lineRule="exact"/>
        <w:ind w:leftChars="0" w:firstLine="63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2023年</w:t>
      </w:r>
      <w:r>
        <w:rPr>
          <w:rFonts w:hint="eastAsia" w:ascii="仿宋_GB2312" w:hAnsi="仿宋_GB2312" w:eastAsia="仿宋_GB2312" w:cs="仿宋_GB2312"/>
          <w:color w:val="auto"/>
          <w:sz w:val="32"/>
          <w:szCs w:val="32"/>
          <w:highlight w:val="none"/>
          <w:lang w:val="en-US" w:eastAsia="zh-CN"/>
        </w:rPr>
        <w:t>度收入</w:t>
      </w:r>
      <w:r>
        <w:rPr>
          <w:rFonts w:hint="eastAsia" w:ascii="仿宋_GB2312" w:hAnsi="仿宋_GB2312" w:cs="仿宋_GB2312"/>
          <w:color w:val="auto"/>
          <w:sz w:val="32"/>
          <w:szCs w:val="32"/>
          <w:highlight w:val="none"/>
          <w:lang w:val="en-US" w:eastAsia="zh-CN"/>
        </w:rPr>
        <w:t>2389.44</w:t>
      </w:r>
      <w:r>
        <w:rPr>
          <w:rFonts w:hint="eastAsia" w:ascii="仿宋_GB2312" w:hAnsi="仿宋_GB2312" w:eastAsia="仿宋_GB2312" w:cs="仿宋_GB2312"/>
          <w:color w:val="auto"/>
          <w:sz w:val="32"/>
          <w:szCs w:val="32"/>
          <w:highlight w:val="none"/>
          <w:lang w:val="en-US" w:eastAsia="zh-CN"/>
        </w:rPr>
        <w:t>万元，支出</w:t>
      </w:r>
      <w:r>
        <w:rPr>
          <w:rFonts w:hint="eastAsia" w:ascii="仿宋_GB2312" w:hAnsi="仿宋_GB2312" w:cs="仿宋_GB2312"/>
          <w:color w:val="auto"/>
          <w:sz w:val="32"/>
          <w:szCs w:val="32"/>
          <w:highlight w:val="none"/>
          <w:lang w:val="en-US" w:eastAsia="zh-CN"/>
        </w:rPr>
        <w:t>2389.44</w:t>
      </w:r>
      <w:r>
        <w:rPr>
          <w:rFonts w:hint="eastAsia" w:ascii="仿宋_GB2312" w:hAnsi="仿宋_GB2312" w:eastAsia="仿宋_GB2312" w:cs="仿宋_GB2312"/>
          <w:color w:val="auto"/>
          <w:sz w:val="32"/>
          <w:szCs w:val="32"/>
          <w:highlight w:val="none"/>
          <w:lang w:val="en-US" w:eastAsia="zh-CN"/>
        </w:rPr>
        <w:t>万元。</w:t>
      </w:r>
    </w:p>
    <w:p w14:paraId="65CA5C6A">
      <w:pPr>
        <w:keepNext w:val="0"/>
        <w:keepLines w:val="0"/>
        <w:pageBreakBefore w:val="0"/>
        <w:widowControl w:val="0"/>
        <w:numPr>
          <w:ilvl w:val="0"/>
          <w:numId w:val="0"/>
        </w:numPr>
        <w:kinsoku/>
        <w:wordWrap/>
        <w:overflowPunct/>
        <w:topLinePunct w:val="0"/>
        <w:autoSpaceDE/>
        <w:autoSpaceDN/>
        <w:bidi w:val="0"/>
        <w:adjustRightInd/>
        <w:snapToGrid/>
        <w:spacing w:line="544" w:lineRule="exact"/>
        <w:ind w:leftChars="0" w:firstLine="632"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（二）总体绩效目标完成情况分析</w:t>
      </w:r>
    </w:p>
    <w:p w14:paraId="32B4D5C2">
      <w:pPr>
        <w:keepNext w:val="0"/>
        <w:keepLines w:val="0"/>
        <w:pageBreakBefore w:val="0"/>
        <w:widowControl w:val="0"/>
        <w:numPr>
          <w:ilvl w:val="0"/>
          <w:numId w:val="0"/>
        </w:numPr>
        <w:kinsoku/>
        <w:wordWrap/>
        <w:overflowPunct/>
        <w:topLinePunct w:val="0"/>
        <w:autoSpaceDE/>
        <w:autoSpaceDN/>
        <w:bidi w:val="0"/>
        <w:adjustRightInd/>
        <w:snapToGrid/>
        <w:spacing w:line="544" w:lineRule="exact"/>
        <w:ind w:leftChars="0" w:firstLine="63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日常开支有保证，局机关办公正常运转，服务群众的水平不断提高。按时足额发放退役军人各类政策补助资金，维护全县退役及现役军人及家属各类合法权益，促进了社会和谐稳定。</w:t>
      </w:r>
    </w:p>
    <w:p w14:paraId="2DF76755">
      <w:pPr>
        <w:keepNext w:val="0"/>
        <w:keepLines w:val="0"/>
        <w:pageBreakBefore w:val="0"/>
        <w:widowControl w:val="0"/>
        <w:numPr>
          <w:ilvl w:val="0"/>
          <w:numId w:val="0"/>
        </w:numPr>
        <w:kinsoku/>
        <w:wordWrap/>
        <w:overflowPunct/>
        <w:topLinePunct w:val="0"/>
        <w:autoSpaceDE/>
        <w:autoSpaceDN/>
        <w:bidi w:val="0"/>
        <w:adjustRightInd/>
        <w:snapToGrid/>
        <w:spacing w:line="544" w:lineRule="exact"/>
        <w:ind w:leftChars="0" w:firstLine="632"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（三）各项指标完成情况分析</w:t>
      </w:r>
    </w:p>
    <w:p w14:paraId="6ACEA73F">
      <w:pPr>
        <w:keepNext w:val="0"/>
        <w:keepLines w:val="0"/>
        <w:pageBreakBefore w:val="0"/>
        <w:widowControl w:val="0"/>
        <w:kinsoku/>
        <w:wordWrap/>
        <w:overflowPunct/>
        <w:topLinePunct w:val="0"/>
        <w:autoSpaceDE/>
        <w:autoSpaceDN/>
        <w:bidi w:val="0"/>
        <w:adjustRightInd/>
        <w:snapToGrid/>
        <w:spacing w:line="544" w:lineRule="exact"/>
        <w:ind w:firstLine="632" w:firstLineChars="200"/>
        <w:textAlignment w:val="auto"/>
        <w:rPr>
          <w:rFonts w:eastAsia="仿宋_GB2312"/>
          <w:sz w:val="32"/>
          <w:highlight w:val="none"/>
        </w:rPr>
      </w:pPr>
      <w:r>
        <w:rPr>
          <w:rFonts w:hint="eastAsia" w:eastAsia="仿宋_GB2312"/>
          <w:sz w:val="32"/>
          <w:highlight w:val="none"/>
        </w:rPr>
        <w:t>产出指标从数量指标、质量指标、时效指标、成本指标四个方面，设置具体三级指标，对实际开展的工作进行评价，根据年度指标值都已完成。</w:t>
      </w:r>
    </w:p>
    <w:p w14:paraId="7D09E75B">
      <w:pPr>
        <w:keepNext w:val="0"/>
        <w:keepLines w:val="0"/>
        <w:pageBreakBefore w:val="0"/>
        <w:widowControl w:val="0"/>
        <w:kinsoku/>
        <w:wordWrap/>
        <w:overflowPunct/>
        <w:topLinePunct w:val="0"/>
        <w:autoSpaceDE/>
        <w:autoSpaceDN/>
        <w:bidi w:val="0"/>
        <w:adjustRightInd/>
        <w:snapToGrid/>
        <w:spacing w:line="544" w:lineRule="exact"/>
        <w:ind w:firstLine="632" w:firstLineChars="200"/>
        <w:textAlignment w:val="auto"/>
        <w:rPr>
          <w:rFonts w:hint="eastAsia" w:eastAsia="仿宋_GB2312"/>
          <w:sz w:val="32"/>
          <w:highlight w:val="none"/>
        </w:rPr>
      </w:pPr>
      <w:r>
        <w:rPr>
          <w:rFonts w:hint="eastAsia" w:eastAsia="仿宋_GB2312"/>
          <w:sz w:val="32"/>
          <w:highlight w:val="none"/>
        </w:rPr>
        <w:t>效益指标从经济效益、社会效益、生态效益、可持续影响指标设置具体三级目标，主要考察项目的社会效益、可持续影响性以及服务对象带来的实际效益。</w:t>
      </w:r>
    </w:p>
    <w:p w14:paraId="5FCDE762">
      <w:pPr>
        <w:keepNext w:val="0"/>
        <w:keepLines w:val="0"/>
        <w:pageBreakBefore w:val="0"/>
        <w:widowControl w:val="0"/>
        <w:kinsoku/>
        <w:wordWrap/>
        <w:overflowPunct/>
        <w:topLinePunct w:val="0"/>
        <w:autoSpaceDE/>
        <w:autoSpaceDN/>
        <w:bidi w:val="0"/>
        <w:adjustRightInd/>
        <w:snapToGrid/>
        <w:spacing w:line="544" w:lineRule="exact"/>
        <w:ind w:firstLine="632" w:firstLineChars="200"/>
        <w:textAlignment w:val="auto"/>
        <w:rPr>
          <w:rFonts w:hint="eastAsia" w:ascii="楷体_GB2312" w:hAnsi="楷体_GB2312" w:eastAsia="楷体_GB2312" w:cs="楷体_GB2312"/>
          <w:sz w:val="32"/>
          <w:highlight w:val="none"/>
          <w:lang w:eastAsia="zh-CN"/>
        </w:rPr>
      </w:pPr>
      <w:r>
        <w:rPr>
          <w:rFonts w:hint="eastAsia" w:ascii="楷体_GB2312" w:hAnsi="楷体_GB2312" w:eastAsia="楷体_GB2312" w:cs="楷体_GB2312"/>
          <w:sz w:val="32"/>
          <w:highlight w:val="none"/>
          <w:lang w:eastAsia="zh-CN"/>
        </w:rPr>
        <w:t>(四)偏离绩效目标的原因及下一步改进措施</w:t>
      </w:r>
    </w:p>
    <w:p w14:paraId="5B6BDCDB">
      <w:pPr>
        <w:keepNext w:val="0"/>
        <w:keepLines w:val="0"/>
        <w:pageBreakBefore w:val="0"/>
        <w:widowControl w:val="0"/>
        <w:kinsoku/>
        <w:wordWrap/>
        <w:overflowPunct/>
        <w:topLinePunct w:val="0"/>
        <w:autoSpaceDE/>
        <w:autoSpaceDN/>
        <w:bidi w:val="0"/>
        <w:adjustRightInd/>
        <w:snapToGrid/>
        <w:spacing w:line="544" w:lineRule="exact"/>
        <w:ind w:firstLine="632" w:firstLineChars="200"/>
        <w:textAlignment w:val="auto"/>
        <w:rPr>
          <w:rFonts w:hint="eastAsia" w:eastAsia="仿宋_GB2312"/>
          <w:sz w:val="32"/>
          <w:highlight w:val="none"/>
        </w:rPr>
      </w:pPr>
      <w:r>
        <w:rPr>
          <w:rFonts w:hint="eastAsia" w:eastAsia="仿宋_GB2312"/>
          <w:sz w:val="32"/>
          <w:highlight w:val="none"/>
        </w:rPr>
        <w:t>虽然项目支出绩效管理的重视程度进一步提升，项目有序开展，执行和完成情况良好，资金使用比较规范，但是也存在不足之处，部分目标设置有待进一步优化，部分项目产出指标低于预期，项目实施进展慢等问题。</w:t>
      </w:r>
    </w:p>
    <w:p w14:paraId="2FB01EA2">
      <w:pPr>
        <w:keepNext w:val="0"/>
        <w:keepLines w:val="0"/>
        <w:pageBreakBefore w:val="0"/>
        <w:widowControl w:val="0"/>
        <w:kinsoku/>
        <w:wordWrap/>
        <w:overflowPunct/>
        <w:topLinePunct w:val="0"/>
        <w:autoSpaceDE/>
        <w:autoSpaceDN/>
        <w:bidi w:val="0"/>
        <w:adjustRightInd/>
        <w:snapToGrid/>
        <w:spacing w:line="544" w:lineRule="exact"/>
        <w:ind w:firstLine="632" w:firstLineChars="200"/>
        <w:textAlignment w:val="auto"/>
        <w:rPr>
          <w:rFonts w:hint="eastAsia"/>
          <w:highlight w:val="none"/>
          <w:lang w:eastAsia="zh-CN"/>
        </w:rPr>
      </w:pPr>
      <w:r>
        <w:rPr>
          <w:rFonts w:hint="eastAsia" w:eastAsia="仿宋_GB2312"/>
          <w:sz w:val="32"/>
          <w:highlight w:val="none"/>
        </w:rPr>
        <w:t>下一步对项目进行总结回顾，查漏补缺，对需要改进的地方积极反思，创新工作方式方法，不断完善项目。建立健全预算管理和专项资金管理制度，加强资金监管，明确工作责任，将项目预算执行情况与年终考核挂钩，提升工作积极性，从而促进项目预算的有序进行。</w:t>
      </w:r>
    </w:p>
    <w:p w14:paraId="7A7FBC6B">
      <w:pPr>
        <w:keepNext w:val="0"/>
        <w:keepLines w:val="0"/>
        <w:pageBreakBefore w:val="0"/>
        <w:widowControl w:val="0"/>
        <w:numPr>
          <w:ilvl w:val="0"/>
          <w:numId w:val="0"/>
        </w:numPr>
        <w:kinsoku/>
        <w:wordWrap/>
        <w:overflowPunct/>
        <w:topLinePunct w:val="0"/>
        <w:autoSpaceDE/>
        <w:autoSpaceDN/>
        <w:bidi w:val="0"/>
        <w:adjustRightInd/>
        <w:snapToGrid/>
        <w:spacing w:line="544" w:lineRule="exact"/>
        <w:ind w:leftChars="0" w:firstLine="632"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四、部门预算项目支出绩效自评情况分析</w:t>
      </w:r>
    </w:p>
    <w:p w14:paraId="6199ACEF">
      <w:pPr>
        <w:keepNext w:val="0"/>
        <w:keepLines w:val="0"/>
        <w:pageBreakBefore w:val="0"/>
        <w:widowControl w:val="0"/>
        <w:numPr>
          <w:ilvl w:val="0"/>
          <w:numId w:val="0"/>
        </w:numPr>
        <w:kinsoku/>
        <w:wordWrap/>
        <w:overflowPunct/>
        <w:topLinePunct w:val="0"/>
        <w:autoSpaceDE/>
        <w:autoSpaceDN/>
        <w:bidi w:val="0"/>
        <w:adjustRightInd/>
        <w:snapToGrid/>
        <w:spacing w:line="544" w:lineRule="exact"/>
        <w:ind w:leftChars="0" w:firstLine="63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2023年</w:t>
      </w:r>
      <w:r>
        <w:rPr>
          <w:rFonts w:hint="eastAsia" w:ascii="仿宋_GB2312" w:hAnsi="仿宋_GB2312" w:eastAsia="仿宋_GB2312" w:cs="仿宋_GB2312"/>
          <w:color w:val="auto"/>
          <w:sz w:val="32"/>
          <w:szCs w:val="32"/>
          <w:highlight w:val="none"/>
          <w:lang w:val="en-US" w:eastAsia="zh-CN"/>
        </w:rPr>
        <w:t>，本部门预算支出项目0个，当年财政拨款0万元，全年支出0元，执行率100%。通过自评，有0个项目结果为“优”，0个项目结果为“良”，0个项目结果为“中”，0个项目结果为“差”。</w:t>
      </w:r>
    </w:p>
    <w:p w14:paraId="2C9E6683">
      <w:pPr>
        <w:keepNext w:val="0"/>
        <w:keepLines w:val="0"/>
        <w:pageBreakBefore w:val="0"/>
        <w:widowControl w:val="0"/>
        <w:numPr>
          <w:ilvl w:val="0"/>
          <w:numId w:val="0"/>
        </w:numPr>
        <w:kinsoku/>
        <w:wordWrap/>
        <w:overflowPunct/>
        <w:topLinePunct w:val="0"/>
        <w:autoSpaceDE/>
        <w:autoSpaceDN/>
        <w:bidi w:val="0"/>
        <w:adjustRightInd/>
        <w:snapToGrid/>
        <w:spacing w:line="544" w:lineRule="exact"/>
        <w:ind w:leftChars="0" w:firstLine="632"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五、部门管理的省对市县转移支付绩效自评情况分析</w:t>
      </w:r>
    </w:p>
    <w:p w14:paraId="2C41A99B">
      <w:pPr>
        <w:pStyle w:val="2"/>
        <w:rPr>
          <w:rFonts w:hint="eastAsia"/>
          <w:lang w:val="en-US" w:eastAsia="zh-CN"/>
        </w:rPr>
      </w:pPr>
      <w:r>
        <w:rPr>
          <w:rFonts w:hint="eastAsia" w:ascii="仿宋_GB2312" w:hAnsi="仿宋_GB2312" w:eastAsia="仿宋_GB2312" w:cs="仿宋_GB2312"/>
          <w:color w:val="auto"/>
          <w:kern w:val="2"/>
          <w:sz w:val="32"/>
          <w:szCs w:val="32"/>
          <w:highlight w:val="none"/>
          <w:u w:val="none"/>
          <w:lang w:val="en-US" w:eastAsia="zh-CN" w:bidi="ar-SA"/>
        </w:rPr>
        <w:t>2023年，本部门共管理中央省市对县转移支付7项，当年各级预算</w:t>
      </w:r>
      <w:bookmarkStart w:id="0" w:name="_GoBack"/>
      <w:bookmarkEnd w:id="0"/>
      <w:r>
        <w:rPr>
          <w:rFonts w:hint="eastAsia" w:ascii="仿宋_GB2312" w:hAnsi="仿宋_GB2312" w:eastAsia="仿宋_GB2312" w:cs="仿宋_GB2312"/>
          <w:color w:val="auto"/>
          <w:kern w:val="2"/>
          <w:sz w:val="32"/>
          <w:szCs w:val="32"/>
          <w:highlight w:val="none"/>
          <w:u w:val="none"/>
          <w:lang w:val="en-US" w:eastAsia="zh-CN" w:bidi="ar-SA"/>
        </w:rPr>
        <w:t>共安排1232.94万元，其中：优抚对象补助经费</w:t>
      </w:r>
      <w:r>
        <w:rPr>
          <w:rFonts w:hint="eastAsia" w:ascii="仿宋_GB2312" w:hAnsi="仿宋_GB2312" w:eastAsia="仿宋_GB2312" w:cs="仿宋_GB2312"/>
          <w:color w:val="auto"/>
          <w:kern w:val="2"/>
          <w:sz w:val="32"/>
          <w:szCs w:val="32"/>
          <w:highlight w:val="none"/>
          <w:u w:val="none"/>
          <w:lang w:val="en" w:eastAsia="zh-CN" w:bidi="ar-SA"/>
        </w:rPr>
        <w:t>当年财政拨款</w:t>
      </w:r>
      <w:r>
        <w:rPr>
          <w:rFonts w:hint="eastAsia" w:ascii="仿宋_GB2312" w:hAnsi="仿宋_GB2312" w:eastAsia="仿宋_GB2312" w:cs="仿宋_GB2312"/>
          <w:color w:val="auto"/>
          <w:kern w:val="2"/>
          <w:sz w:val="32"/>
          <w:szCs w:val="32"/>
          <w:highlight w:val="none"/>
          <w:u w:val="none"/>
          <w:lang w:val="en-US" w:eastAsia="zh-CN" w:bidi="ar-SA"/>
        </w:rPr>
        <w:t>998.3</w:t>
      </w:r>
      <w:r>
        <w:rPr>
          <w:rFonts w:hint="eastAsia" w:ascii="仿宋_GB2312" w:hAnsi="仿宋_GB2312" w:eastAsia="仿宋_GB2312" w:cs="仿宋_GB2312"/>
          <w:color w:val="auto"/>
          <w:kern w:val="2"/>
          <w:sz w:val="32"/>
          <w:szCs w:val="32"/>
          <w:highlight w:val="none"/>
          <w:u w:val="none"/>
          <w:lang w:val="en" w:eastAsia="zh-CN" w:bidi="ar-SA"/>
        </w:rPr>
        <w:t>万元，全年支出</w:t>
      </w:r>
      <w:r>
        <w:rPr>
          <w:rFonts w:hint="eastAsia" w:ascii="仿宋_GB2312" w:hAnsi="仿宋_GB2312" w:eastAsia="仿宋_GB2312" w:cs="仿宋_GB2312"/>
          <w:color w:val="auto"/>
          <w:kern w:val="2"/>
          <w:sz w:val="32"/>
          <w:szCs w:val="32"/>
          <w:highlight w:val="none"/>
          <w:u w:val="none"/>
          <w:lang w:val="en-US" w:eastAsia="zh-CN" w:bidi="ar-SA"/>
        </w:rPr>
        <w:t>998.3</w:t>
      </w:r>
      <w:r>
        <w:rPr>
          <w:rFonts w:hint="eastAsia" w:ascii="仿宋_GB2312" w:hAnsi="仿宋_GB2312" w:eastAsia="仿宋_GB2312" w:cs="仿宋_GB2312"/>
          <w:color w:val="auto"/>
          <w:kern w:val="2"/>
          <w:sz w:val="32"/>
          <w:szCs w:val="32"/>
          <w:highlight w:val="none"/>
          <w:u w:val="none"/>
          <w:lang w:val="en" w:eastAsia="zh-CN" w:bidi="ar-SA"/>
        </w:rPr>
        <w:t>元，执行率</w:t>
      </w:r>
      <w:r>
        <w:rPr>
          <w:rFonts w:hint="eastAsia" w:ascii="仿宋_GB2312" w:hAnsi="仿宋_GB2312" w:eastAsia="仿宋_GB2312" w:cs="仿宋_GB2312"/>
          <w:color w:val="auto"/>
          <w:kern w:val="2"/>
          <w:sz w:val="32"/>
          <w:szCs w:val="32"/>
          <w:highlight w:val="none"/>
          <w:u w:val="none"/>
          <w:lang w:val="en-US" w:eastAsia="zh-CN" w:bidi="ar-SA"/>
        </w:rPr>
        <w:t>100%</w:t>
      </w:r>
      <w:r>
        <w:rPr>
          <w:rFonts w:hint="eastAsia" w:ascii="仿宋_GB2312" w:hAnsi="仿宋_GB2312" w:eastAsia="仿宋_GB2312" w:cs="仿宋_GB2312"/>
          <w:color w:val="auto"/>
          <w:kern w:val="2"/>
          <w:sz w:val="32"/>
          <w:szCs w:val="32"/>
          <w:highlight w:val="none"/>
          <w:u w:val="none"/>
          <w:lang w:val="en" w:eastAsia="zh-CN" w:bidi="ar-SA"/>
        </w:rPr>
        <w:t>。</w:t>
      </w:r>
      <w:r>
        <w:rPr>
          <w:rFonts w:hint="eastAsia" w:ascii="仿宋_GB2312" w:hAnsi="仿宋_GB2312" w:eastAsia="仿宋_GB2312" w:cs="仿宋_GB2312"/>
          <w:color w:val="auto"/>
          <w:kern w:val="2"/>
          <w:sz w:val="32"/>
          <w:szCs w:val="32"/>
          <w:highlight w:val="none"/>
          <w:u w:val="none"/>
          <w:lang w:val="en-US" w:eastAsia="zh-CN" w:bidi="ar-SA"/>
        </w:rPr>
        <w:t>优抚对象医疗保障补助经</w:t>
      </w:r>
      <w:r>
        <w:rPr>
          <w:rFonts w:hint="eastAsia" w:ascii="仿宋_GB2312" w:hAnsi="仿宋_GB2312" w:eastAsia="仿宋_GB2312" w:cs="仿宋_GB2312"/>
          <w:color w:val="auto"/>
          <w:sz w:val="32"/>
          <w:szCs w:val="32"/>
          <w:highlight w:val="none"/>
          <w:lang w:val="en-US" w:eastAsia="zh-CN"/>
        </w:rPr>
        <w:t>费</w:t>
      </w:r>
      <w:r>
        <w:rPr>
          <w:rFonts w:hint="eastAsia" w:ascii="仿宋_GB2312" w:hAnsi="仿宋_GB2312" w:eastAsia="仿宋_GB2312" w:cs="仿宋_GB2312"/>
          <w:color w:val="auto"/>
          <w:sz w:val="32"/>
          <w:szCs w:val="32"/>
          <w:highlight w:val="none"/>
          <w:lang w:val="en"/>
        </w:rPr>
        <w:t>当年财政拨款</w:t>
      </w:r>
      <w:r>
        <w:rPr>
          <w:rFonts w:hint="eastAsia" w:ascii="仿宋_GB2312" w:hAnsi="仿宋_GB2312" w:cs="仿宋_GB2312"/>
          <w:b w:val="0"/>
          <w:bCs w:val="0"/>
          <w:sz w:val="32"/>
          <w:szCs w:val="32"/>
          <w:highlight w:val="none"/>
          <w:lang w:val="en-US" w:eastAsia="zh-CN"/>
        </w:rPr>
        <w:t>14.0</w:t>
      </w: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color w:val="auto"/>
          <w:sz w:val="32"/>
          <w:szCs w:val="32"/>
          <w:lang w:val="en"/>
        </w:rPr>
        <w:t>万元，全年支出</w:t>
      </w:r>
      <w:r>
        <w:rPr>
          <w:rFonts w:hint="eastAsia" w:ascii="仿宋_GB2312" w:hAnsi="仿宋_GB2312" w:cs="仿宋_GB2312"/>
          <w:b w:val="0"/>
          <w:bCs w:val="0"/>
          <w:sz w:val="32"/>
          <w:szCs w:val="32"/>
          <w:lang w:val="en-US" w:eastAsia="zh-CN"/>
        </w:rPr>
        <w:t>14.02</w:t>
      </w:r>
      <w:r>
        <w:rPr>
          <w:rFonts w:hint="eastAsia" w:ascii="仿宋_GB2312" w:hAnsi="仿宋_GB2312" w:eastAsia="仿宋_GB2312" w:cs="仿宋_GB2312"/>
          <w:color w:val="auto"/>
          <w:sz w:val="32"/>
          <w:szCs w:val="32"/>
          <w:lang w:val="en"/>
        </w:rPr>
        <w:t>元，执行率</w:t>
      </w:r>
      <w:r>
        <w:rPr>
          <w:rFonts w:hint="eastAsia" w:ascii="仿宋_GB2312" w:hAnsi="仿宋_GB2312" w:cs="仿宋_GB2312"/>
          <w:b w:val="0"/>
          <w:bCs w:val="0"/>
          <w:sz w:val="32"/>
          <w:szCs w:val="32"/>
          <w:lang w:val="en-US" w:eastAsia="zh-CN"/>
        </w:rPr>
        <w:t>100</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2023年义务兵家庭优待金补助资金</w:t>
      </w:r>
      <w:r>
        <w:rPr>
          <w:rFonts w:hint="eastAsia" w:ascii="仿宋_GB2312" w:hAnsi="仿宋_GB2312" w:eastAsia="仿宋_GB2312" w:cs="仿宋_GB2312"/>
          <w:color w:val="auto"/>
          <w:sz w:val="32"/>
          <w:szCs w:val="32"/>
          <w:lang w:val="en"/>
        </w:rPr>
        <w:t>当年财政拨款</w:t>
      </w:r>
      <w:r>
        <w:rPr>
          <w:rFonts w:hint="eastAsia" w:ascii="仿宋_GB2312" w:hAnsi="仿宋_GB2312" w:cs="仿宋_GB2312"/>
          <w:b w:val="0"/>
          <w:bCs w:val="0"/>
          <w:sz w:val="32"/>
          <w:szCs w:val="32"/>
          <w:lang w:val="en-US" w:eastAsia="zh-CN"/>
        </w:rPr>
        <w:t>48.45</w:t>
      </w:r>
      <w:r>
        <w:rPr>
          <w:rFonts w:hint="eastAsia" w:ascii="仿宋_GB2312" w:hAnsi="仿宋_GB2312" w:eastAsia="仿宋_GB2312" w:cs="仿宋_GB2312"/>
          <w:color w:val="auto"/>
          <w:sz w:val="32"/>
          <w:szCs w:val="32"/>
          <w:lang w:val="en"/>
        </w:rPr>
        <w:t>万元，全年支出</w:t>
      </w:r>
      <w:r>
        <w:rPr>
          <w:rFonts w:hint="eastAsia" w:ascii="仿宋_GB2312" w:hAnsi="仿宋_GB2312" w:cs="仿宋_GB2312"/>
          <w:b w:val="0"/>
          <w:bCs w:val="0"/>
          <w:sz w:val="32"/>
          <w:szCs w:val="32"/>
          <w:lang w:val="en-US" w:eastAsia="zh-CN"/>
        </w:rPr>
        <w:t>48.45</w:t>
      </w:r>
      <w:r>
        <w:rPr>
          <w:rFonts w:hint="eastAsia" w:ascii="仿宋_GB2312" w:hAnsi="仿宋_GB2312" w:eastAsia="仿宋_GB2312" w:cs="仿宋_GB2312"/>
          <w:color w:val="auto"/>
          <w:sz w:val="32"/>
          <w:szCs w:val="32"/>
          <w:lang w:val="en"/>
        </w:rPr>
        <w:t>元，执行率</w:t>
      </w:r>
      <w:r>
        <w:rPr>
          <w:rFonts w:hint="eastAsia" w:ascii="仿宋_GB2312" w:hAnsi="仿宋_GB2312" w:cs="仿宋_GB2312"/>
          <w:b w:val="0"/>
          <w:bCs w:val="0"/>
          <w:sz w:val="32"/>
          <w:szCs w:val="32"/>
          <w:lang w:val="en-US" w:eastAsia="zh-CN"/>
        </w:rPr>
        <w:t>100</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2023年退役安置补助经费</w:t>
      </w:r>
      <w:r>
        <w:rPr>
          <w:rFonts w:hint="eastAsia" w:ascii="仿宋_GB2312" w:hAnsi="仿宋_GB2312" w:eastAsia="仿宋_GB2312" w:cs="仿宋_GB2312"/>
          <w:color w:val="auto"/>
          <w:sz w:val="32"/>
          <w:szCs w:val="32"/>
          <w:lang w:val="en"/>
        </w:rPr>
        <w:t>当年财政拨款</w:t>
      </w:r>
      <w:r>
        <w:rPr>
          <w:rFonts w:hint="eastAsia" w:ascii="仿宋_GB2312" w:hAnsi="仿宋_GB2312" w:cs="仿宋_GB2312"/>
          <w:b w:val="0"/>
          <w:bCs w:val="0"/>
          <w:sz w:val="32"/>
          <w:szCs w:val="32"/>
          <w:lang w:val="en-US" w:eastAsia="zh-CN"/>
        </w:rPr>
        <w:t>18.08</w:t>
      </w:r>
      <w:r>
        <w:rPr>
          <w:rFonts w:hint="eastAsia" w:ascii="仿宋_GB2312" w:hAnsi="仿宋_GB2312" w:eastAsia="仿宋_GB2312" w:cs="仿宋_GB2312"/>
          <w:color w:val="auto"/>
          <w:sz w:val="32"/>
          <w:szCs w:val="32"/>
          <w:lang w:val="en"/>
        </w:rPr>
        <w:t>万元，全年支出</w:t>
      </w:r>
      <w:r>
        <w:rPr>
          <w:rFonts w:hint="eastAsia" w:ascii="仿宋_GB2312" w:hAnsi="仿宋_GB2312" w:cs="仿宋_GB2312"/>
          <w:b w:val="0"/>
          <w:bCs w:val="0"/>
          <w:sz w:val="32"/>
          <w:szCs w:val="32"/>
          <w:lang w:val="en-US" w:eastAsia="zh-CN"/>
        </w:rPr>
        <w:t>18.08</w:t>
      </w:r>
      <w:r>
        <w:rPr>
          <w:rFonts w:hint="eastAsia" w:ascii="仿宋_GB2312" w:hAnsi="仿宋_GB2312" w:eastAsia="仿宋_GB2312" w:cs="仿宋_GB2312"/>
          <w:color w:val="auto"/>
          <w:sz w:val="32"/>
          <w:szCs w:val="32"/>
          <w:lang w:val="en"/>
        </w:rPr>
        <w:t>元，执行率</w:t>
      </w:r>
      <w:r>
        <w:rPr>
          <w:rFonts w:hint="eastAsia" w:ascii="仿宋_GB2312" w:hAnsi="仿宋_GB2312" w:cs="仿宋_GB2312"/>
          <w:b w:val="0"/>
          <w:bCs w:val="0"/>
          <w:sz w:val="32"/>
          <w:szCs w:val="32"/>
          <w:lang w:val="en-US" w:eastAsia="zh-CN"/>
        </w:rPr>
        <w:t>100</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2023年自主就业退役士兵一次性经济补助资金</w:t>
      </w:r>
      <w:r>
        <w:rPr>
          <w:rFonts w:hint="eastAsia" w:ascii="仿宋_GB2312" w:hAnsi="仿宋_GB2312" w:eastAsia="仿宋_GB2312" w:cs="仿宋_GB2312"/>
          <w:color w:val="auto"/>
          <w:sz w:val="32"/>
          <w:szCs w:val="32"/>
          <w:lang w:val="en"/>
        </w:rPr>
        <w:t>当年财政拨款</w:t>
      </w:r>
      <w:r>
        <w:rPr>
          <w:rFonts w:hint="eastAsia" w:ascii="仿宋_GB2312" w:hAnsi="仿宋_GB2312" w:cs="仿宋_GB2312"/>
          <w:b w:val="0"/>
          <w:bCs w:val="0"/>
          <w:sz w:val="32"/>
          <w:szCs w:val="32"/>
          <w:lang w:val="en-US" w:eastAsia="zh-CN"/>
        </w:rPr>
        <w:t>88.09</w:t>
      </w:r>
      <w:r>
        <w:rPr>
          <w:rFonts w:hint="eastAsia" w:ascii="仿宋_GB2312" w:hAnsi="仿宋_GB2312" w:eastAsia="仿宋_GB2312" w:cs="仿宋_GB2312"/>
          <w:color w:val="auto"/>
          <w:sz w:val="32"/>
          <w:szCs w:val="32"/>
          <w:lang w:val="en"/>
        </w:rPr>
        <w:t>万元，全年支出</w:t>
      </w:r>
      <w:r>
        <w:rPr>
          <w:rFonts w:hint="eastAsia" w:ascii="仿宋_GB2312" w:hAnsi="仿宋_GB2312" w:cs="仿宋_GB2312"/>
          <w:b w:val="0"/>
          <w:bCs w:val="0"/>
          <w:sz w:val="32"/>
          <w:szCs w:val="32"/>
          <w:lang w:val="en-US" w:eastAsia="zh-CN"/>
        </w:rPr>
        <w:t>88.09</w:t>
      </w:r>
      <w:r>
        <w:rPr>
          <w:rFonts w:hint="eastAsia" w:ascii="仿宋_GB2312" w:hAnsi="仿宋_GB2312" w:eastAsia="仿宋_GB2312" w:cs="仿宋_GB2312"/>
          <w:color w:val="auto"/>
          <w:sz w:val="32"/>
          <w:szCs w:val="32"/>
          <w:lang w:val="en"/>
        </w:rPr>
        <w:t>元，执行率</w:t>
      </w:r>
      <w:r>
        <w:rPr>
          <w:rFonts w:hint="eastAsia" w:ascii="仿宋_GB2312" w:hAnsi="仿宋_GB2312" w:cs="仿宋_GB2312"/>
          <w:b w:val="0"/>
          <w:bCs w:val="0"/>
          <w:sz w:val="32"/>
          <w:szCs w:val="32"/>
          <w:lang w:val="en-US" w:eastAsia="zh-CN"/>
        </w:rPr>
        <w:t>100</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2023年大学生参军入伍奖金补助资金</w:t>
      </w:r>
      <w:r>
        <w:rPr>
          <w:rFonts w:hint="eastAsia" w:ascii="仿宋_GB2312" w:hAnsi="仿宋_GB2312" w:eastAsia="仿宋_GB2312" w:cs="仿宋_GB2312"/>
          <w:color w:val="auto"/>
          <w:sz w:val="32"/>
          <w:szCs w:val="32"/>
          <w:lang w:val="en"/>
        </w:rPr>
        <w:t>当年财政拨款</w:t>
      </w:r>
      <w:r>
        <w:rPr>
          <w:rFonts w:hint="eastAsia" w:ascii="仿宋_GB2312" w:hAnsi="仿宋_GB2312" w:cs="仿宋_GB2312"/>
          <w:b w:val="0"/>
          <w:bCs w:val="0"/>
          <w:sz w:val="32"/>
          <w:szCs w:val="32"/>
          <w:lang w:val="en-US" w:eastAsia="zh-CN"/>
        </w:rPr>
        <w:t>36</w:t>
      </w:r>
      <w:r>
        <w:rPr>
          <w:rFonts w:hint="eastAsia" w:ascii="仿宋_GB2312" w:hAnsi="仿宋_GB2312" w:eastAsia="仿宋_GB2312" w:cs="仿宋_GB2312"/>
          <w:color w:val="auto"/>
          <w:sz w:val="32"/>
          <w:szCs w:val="32"/>
          <w:lang w:val="en"/>
        </w:rPr>
        <w:t>万元，全年支出</w:t>
      </w:r>
      <w:r>
        <w:rPr>
          <w:rFonts w:hint="eastAsia" w:ascii="仿宋_GB2312" w:hAnsi="仿宋_GB2312" w:cs="仿宋_GB2312"/>
          <w:b w:val="0"/>
          <w:bCs w:val="0"/>
          <w:sz w:val="32"/>
          <w:szCs w:val="32"/>
          <w:lang w:val="en-US" w:eastAsia="zh-CN"/>
        </w:rPr>
        <w:t>36</w:t>
      </w:r>
      <w:r>
        <w:rPr>
          <w:rFonts w:hint="eastAsia" w:ascii="仿宋_GB2312" w:hAnsi="仿宋_GB2312" w:eastAsia="仿宋_GB2312" w:cs="仿宋_GB2312"/>
          <w:color w:val="auto"/>
          <w:sz w:val="32"/>
          <w:szCs w:val="32"/>
          <w:lang w:val="en"/>
        </w:rPr>
        <w:t>元，执行率</w:t>
      </w:r>
      <w:r>
        <w:rPr>
          <w:rFonts w:hint="eastAsia" w:ascii="仿宋_GB2312" w:hAnsi="仿宋_GB2312" w:cs="仿宋_GB2312"/>
          <w:b w:val="0"/>
          <w:bCs w:val="0"/>
          <w:sz w:val="32"/>
          <w:szCs w:val="32"/>
          <w:lang w:val="en-US" w:eastAsia="zh-CN"/>
        </w:rPr>
        <w:t>100</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2023年优抚事业单位补助经费</w:t>
      </w:r>
      <w:r>
        <w:rPr>
          <w:rFonts w:hint="eastAsia" w:ascii="仿宋_GB2312" w:hAnsi="仿宋_GB2312" w:eastAsia="仿宋_GB2312" w:cs="仿宋_GB2312"/>
          <w:color w:val="auto"/>
          <w:sz w:val="32"/>
          <w:szCs w:val="32"/>
          <w:lang w:val="en"/>
        </w:rPr>
        <w:t>当年财政拨款</w:t>
      </w:r>
      <w:r>
        <w:rPr>
          <w:rFonts w:hint="eastAsia" w:ascii="仿宋_GB2312" w:hAnsi="仿宋_GB2312" w:cs="仿宋_GB2312"/>
          <w:b w:val="0"/>
          <w:bCs w:val="0"/>
          <w:sz w:val="32"/>
          <w:szCs w:val="32"/>
          <w:lang w:val="en-US" w:eastAsia="zh-CN"/>
        </w:rPr>
        <w:t>30</w:t>
      </w:r>
      <w:r>
        <w:rPr>
          <w:rFonts w:hint="eastAsia" w:ascii="仿宋_GB2312" w:hAnsi="仿宋_GB2312" w:eastAsia="仿宋_GB2312" w:cs="仿宋_GB2312"/>
          <w:color w:val="auto"/>
          <w:sz w:val="32"/>
          <w:szCs w:val="32"/>
          <w:lang w:val="en"/>
        </w:rPr>
        <w:t>万元，全年支出</w:t>
      </w:r>
      <w:r>
        <w:rPr>
          <w:rFonts w:hint="eastAsia" w:ascii="仿宋_GB2312" w:hAnsi="仿宋_GB2312" w:cs="仿宋_GB2312"/>
          <w:b w:val="0"/>
          <w:bCs w:val="0"/>
          <w:sz w:val="32"/>
          <w:szCs w:val="32"/>
          <w:lang w:val="en-US" w:eastAsia="zh-CN"/>
        </w:rPr>
        <w:t>30</w:t>
      </w:r>
      <w:r>
        <w:rPr>
          <w:rFonts w:hint="eastAsia" w:ascii="仿宋_GB2312" w:hAnsi="仿宋_GB2312" w:eastAsia="仿宋_GB2312" w:cs="仿宋_GB2312"/>
          <w:color w:val="auto"/>
          <w:sz w:val="32"/>
          <w:szCs w:val="32"/>
          <w:lang w:val="en"/>
        </w:rPr>
        <w:t>元，执行率</w:t>
      </w:r>
      <w:r>
        <w:rPr>
          <w:rFonts w:hint="eastAsia" w:ascii="仿宋_GB2312" w:hAnsi="仿宋_GB2312" w:cs="仿宋_GB2312"/>
          <w:b w:val="0"/>
          <w:bCs w:val="0"/>
          <w:sz w:val="32"/>
          <w:szCs w:val="32"/>
          <w:lang w:val="en-US" w:eastAsia="zh-CN"/>
        </w:rPr>
        <w:t>100</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
        </w:rPr>
        <w:t>通过自评，有</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lang w:val="en"/>
        </w:rPr>
        <w:t>个项目结果为“优”，</w:t>
      </w:r>
      <w:r>
        <w:rPr>
          <w:rFonts w:hint="eastAsia" w:ascii="仿宋_GB2312" w:hAnsi="仿宋_GB2312" w:cs="仿宋_GB2312"/>
          <w:color w:val="auto"/>
          <w:sz w:val="32"/>
          <w:szCs w:val="32"/>
          <w:lang w:val="en-US" w:eastAsia="zh-CN"/>
        </w:rPr>
        <w:t>0</w:t>
      </w:r>
      <w:r>
        <w:rPr>
          <w:rFonts w:hint="eastAsia" w:ascii="仿宋_GB2312" w:hAnsi="仿宋_GB2312" w:eastAsia="仿宋_GB2312" w:cs="仿宋_GB2312"/>
          <w:color w:val="auto"/>
          <w:sz w:val="32"/>
          <w:szCs w:val="32"/>
          <w:lang w:val="en"/>
        </w:rPr>
        <w:t>个项目结果为“良”。</w:t>
      </w:r>
    </w:p>
    <w:p w14:paraId="683A2A31">
      <w:pPr>
        <w:keepNext w:val="0"/>
        <w:keepLines w:val="0"/>
        <w:pageBreakBefore w:val="0"/>
        <w:widowControl w:val="0"/>
        <w:numPr>
          <w:ilvl w:val="0"/>
          <w:numId w:val="0"/>
        </w:numPr>
        <w:kinsoku/>
        <w:wordWrap/>
        <w:overflowPunct/>
        <w:topLinePunct w:val="0"/>
        <w:autoSpaceDE/>
        <w:autoSpaceDN/>
        <w:bidi w:val="0"/>
        <w:adjustRightInd/>
        <w:snapToGrid/>
        <w:spacing w:line="544" w:lineRule="exact"/>
        <w:ind w:leftChars="0" w:firstLine="632"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六、绩效自评结果拟应用和公开情况</w:t>
      </w:r>
    </w:p>
    <w:p w14:paraId="6CFB2A93">
      <w:pPr>
        <w:keepNext w:val="0"/>
        <w:keepLines w:val="0"/>
        <w:pageBreakBefore w:val="0"/>
        <w:widowControl w:val="0"/>
        <w:numPr>
          <w:ilvl w:val="0"/>
          <w:numId w:val="0"/>
        </w:numPr>
        <w:kinsoku/>
        <w:wordWrap/>
        <w:overflowPunct/>
        <w:topLinePunct w:val="0"/>
        <w:autoSpaceDE/>
        <w:autoSpaceDN/>
        <w:bidi w:val="0"/>
        <w:adjustRightInd/>
        <w:snapToGrid/>
        <w:spacing w:line="544" w:lineRule="exact"/>
        <w:ind w:leftChars="0" w:firstLine="63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绩效自评结果运用于资金管理，确保资金及时足额拨付，维护服务对象权益，并及时公开。</w:t>
      </w:r>
    </w:p>
    <w:p w14:paraId="48753323">
      <w:pPr>
        <w:keepNext w:val="0"/>
        <w:keepLines w:val="0"/>
        <w:pageBreakBefore w:val="0"/>
        <w:widowControl w:val="0"/>
        <w:numPr>
          <w:ilvl w:val="0"/>
          <w:numId w:val="0"/>
        </w:numPr>
        <w:kinsoku/>
        <w:wordWrap/>
        <w:overflowPunct/>
        <w:topLinePunct w:val="0"/>
        <w:autoSpaceDE/>
        <w:autoSpaceDN/>
        <w:bidi w:val="0"/>
        <w:adjustRightInd/>
        <w:snapToGrid/>
        <w:spacing w:line="544" w:lineRule="exact"/>
        <w:ind w:leftChars="0" w:firstLine="632"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七、其他需要说明的问题</w:t>
      </w:r>
    </w:p>
    <w:p w14:paraId="33E20175">
      <w:pPr>
        <w:keepNext w:val="0"/>
        <w:keepLines w:val="0"/>
        <w:pageBreakBefore w:val="0"/>
        <w:widowControl w:val="0"/>
        <w:numPr>
          <w:ilvl w:val="0"/>
          <w:numId w:val="0"/>
        </w:numPr>
        <w:kinsoku/>
        <w:wordWrap/>
        <w:overflowPunct/>
        <w:topLinePunct w:val="0"/>
        <w:autoSpaceDE/>
        <w:autoSpaceDN/>
        <w:bidi w:val="0"/>
        <w:adjustRightInd/>
        <w:snapToGrid/>
        <w:spacing w:line="544" w:lineRule="exact"/>
        <w:ind w:leftChars="0" w:firstLine="632" w:firstLineChars="200"/>
        <w:jc w:val="both"/>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无</w:t>
      </w:r>
    </w:p>
    <w:p w14:paraId="05C99AD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32" w:firstLineChars="200"/>
        <w:jc w:val="both"/>
        <w:textAlignment w:val="auto"/>
        <w:rPr>
          <w:rFonts w:hint="eastAsia" w:ascii="仿宋_GB2312" w:hAnsi="仿宋_GB2312" w:eastAsia="仿宋_GB2312" w:cs="仿宋_GB2312"/>
          <w:color w:val="auto"/>
          <w:sz w:val="32"/>
          <w:szCs w:val="32"/>
          <w:highlight w:val="none"/>
          <w:lang w:val="en-US" w:eastAsia="zh-CN"/>
        </w:rPr>
      </w:pPr>
    </w:p>
    <w:p w14:paraId="73B5EBF6">
      <w:pPr>
        <w:keepNext w:val="0"/>
        <w:keepLines w:val="0"/>
        <w:pageBreakBefore w:val="0"/>
        <w:widowControl w:val="0"/>
        <w:kinsoku/>
        <w:wordWrap/>
        <w:overflowPunct/>
        <w:topLinePunct w:val="0"/>
        <w:autoSpaceDE/>
        <w:autoSpaceDN/>
        <w:bidi w:val="0"/>
        <w:adjustRightInd/>
        <w:spacing w:line="552"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附件：2023年 退役军人事务局整体支出绩效自评表</w:t>
      </w:r>
    </w:p>
    <w:p w14:paraId="4792E031">
      <w:pPr>
        <w:pStyle w:val="2"/>
        <w:rPr>
          <w:rFonts w:hint="eastAsia"/>
          <w:highlight w:val="none"/>
          <w:lang w:val="en-US" w:eastAsia="zh-CN"/>
        </w:rPr>
      </w:pPr>
    </w:p>
    <w:p w14:paraId="0CB84C1E">
      <w:pPr>
        <w:pStyle w:val="2"/>
        <w:rPr>
          <w:rFonts w:hint="eastAsia"/>
          <w:highlight w:val="none"/>
          <w:lang w:val="en-US" w:eastAsia="zh-CN"/>
        </w:rPr>
      </w:pPr>
    </w:p>
    <w:p w14:paraId="2596CB95">
      <w:pPr>
        <w:pStyle w:val="4"/>
        <w:keepNext w:val="0"/>
        <w:keepLines w:val="0"/>
        <w:pageBreakBefore w:val="0"/>
        <w:widowControl w:val="0"/>
        <w:kinsoku/>
        <w:wordWrap/>
        <w:overflowPunct/>
        <w:topLinePunct w:val="0"/>
        <w:autoSpaceDE/>
        <w:autoSpaceDN/>
        <w:bidi w:val="0"/>
        <w:adjustRightInd/>
        <w:snapToGrid/>
        <w:spacing w:after="0" w:line="570" w:lineRule="exact"/>
        <w:textAlignment w:val="auto"/>
        <w:rPr>
          <w:rFonts w:hint="eastAsia" w:ascii="仿宋_GB2312" w:hAnsi="仿宋_GB2312" w:cs="仿宋_GB2312"/>
          <w:kern w:val="2"/>
          <w:sz w:val="32"/>
          <w:szCs w:val="32"/>
          <w:highlight w:val="none"/>
          <w:lang w:val="en-US" w:eastAsia="zh-CN" w:bidi="ar-SA"/>
        </w:rPr>
      </w:pPr>
    </w:p>
    <w:p w14:paraId="3045C1C4">
      <w:pPr>
        <w:pStyle w:val="4"/>
        <w:keepNext w:val="0"/>
        <w:keepLines w:val="0"/>
        <w:pageBreakBefore w:val="0"/>
        <w:widowControl w:val="0"/>
        <w:kinsoku/>
        <w:wordWrap/>
        <w:overflowPunct/>
        <w:topLinePunct w:val="0"/>
        <w:autoSpaceDE/>
        <w:autoSpaceDN/>
        <w:bidi w:val="0"/>
        <w:adjustRightInd/>
        <w:snapToGrid/>
        <w:spacing w:after="0" w:line="570" w:lineRule="exact"/>
        <w:ind w:left="0" w:leftChars="0" w:firstLine="4421" w:firstLineChars="1399"/>
        <w:textAlignment w:val="auto"/>
        <w:rPr>
          <w:rFonts w:hint="default" w:ascii="仿宋_GB2312" w:hAnsi="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民乐县退役军人事务局</w:t>
      </w:r>
    </w:p>
    <w:p w14:paraId="3018F97E">
      <w:pPr>
        <w:pStyle w:val="4"/>
        <w:keepNext w:val="0"/>
        <w:keepLines w:val="0"/>
        <w:pageBreakBefore w:val="0"/>
        <w:widowControl w:val="0"/>
        <w:kinsoku/>
        <w:wordWrap/>
        <w:overflowPunct/>
        <w:topLinePunct w:val="0"/>
        <w:autoSpaceDE/>
        <w:autoSpaceDN/>
        <w:bidi w:val="0"/>
        <w:adjustRightInd/>
        <w:snapToGrid/>
        <w:spacing w:after="0" w:line="570" w:lineRule="exact"/>
        <w:ind w:left="0" w:leftChars="0" w:firstLine="5056" w:firstLineChars="1600"/>
        <w:textAlignment w:val="auto"/>
        <w:rPr>
          <w:rFonts w:hint="default" w:ascii="仿宋_GB2312" w:hAnsi="仿宋_GB2312" w:eastAsia="仿宋_GB2312" w:cs="仿宋_GB2312"/>
          <w:color w:val="FF0000"/>
          <w:sz w:val="32"/>
          <w:szCs w:val="32"/>
          <w:highlight w:val="none"/>
          <w:lang w:val="en-US" w:eastAsia="zh-CN"/>
        </w:rPr>
      </w:pPr>
      <w:r>
        <w:rPr>
          <w:rFonts w:hint="eastAsia" w:ascii="仿宋_GB2312" w:hAnsi="仿宋_GB2312" w:cs="仿宋_GB2312"/>
          <w:kern w:val="2"/>
          <w:sz w:val="32"/>
          <w:szCs w:val="32"/>
          <w:highlight w:val="none"/>
          <w:lang w:val="en-US" w:eastAsia="zh-CN" w:bidi="ar-SA"/>
        </w:rPr>
        <w:t>2024年1月25日</w:t>
      </w:r>
      <w:r>
        <w:rPr>
          <w:rFonts w:hint="eastAsia" w:ascii="仿宋_GB2312" w:hAnsi="仿宋_GB2312" w:eastAsia="仿宋_GB2312" w:cs="仿宋_GB2312"/>
          <w:color w:val="FF0000"/>
          <w:sz w:val="32"/>
          <w:szCs w:val="32"/>
          <w:highlight w:val="none"/>
          <w:lang w:val="en-US" w:eastAsia="zh-CN"/>
        </w:rPr>
        <w:t xml:space="preserve">       </w:t>
      </w:r>
    </w:p>
    <w:sectPr>
      <w:footerReference r:id="rId3" w:type="default"/>
      <w:pgSz w:w="11906" w:h="16838"/>
      <w:pgMar w:top="2098" w:right="1474" w:bottom="1984" w:left="1587" w:header="851" w:footer="992" w:gutter="0"/>
      <w:pgNumType w:fmt="numberInDash"/>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2A1E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7879A">
                          <w:pPr>
                            <w:pStyle w:val="6"/>
                            <w:keepNext w:val="0"/>
                            <w:keepLines w:val="0"/>
                            <w:pageBreakBefore w:val="0"/>
                            <w:widowControl w:val="0"/>
                            <w:kinsoku/>
                            <w:wordWrap/>
                            <w:overflowPunct/>
                            <w:topLinePunct w:val="0"/>
                            <w:autoSpaceDE/>
                            <w:autoSpaceDN/>
                            <w:bidi w:val="0"/>
                            <w:adjustRightInd/>
                            <w:snapToGrid w:val="0"/>
                            <w:ind w:left="640" w:leftChars="200" w:right="640" w:rightChars="2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57879A">
                    <w:pPr>
                      <w:pStyle w:val="6"/>
                      <w:keepNext w:val="0"/>
                      <w:keepLines w:val="0"/>
                      <w:pageBreakBefore w:val="0"/>
                      <w:widowControl w:val="0"/>
                      <w:kinsoku/>
                      <w:wordWrap/>
                      <w:overflowPunct/>
                      <w:topLinePunct w:val="0"/>
                      <w:autoSpaceDE/>
                      <w:autoSpaceDN/>
                      <w:bidi w:val="0"/>
                      <w:adjustRightInd/>
                      <w:snapToGrid w:val="0"/>
                      <w:ind w:left="640" w:leftChars="200" w:right="640" w:rightChars="2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ZGVlNTJhODU0NTJjYjljMzAyOWNhYWNiMjIwYTEifQ=="/>
  </w:docVars>
  <w:rsids>
    <w:rsidRoot w:val="4A586F4D"/>
    <w:rsid w:val="02C14D92"/>
    <w:rsid w:val="036A2808"/>
    <w:rsid w:val="051840C8"/>
    <w:rsid w:val="05597A8E"/>
    <w:rsid w:val="093478C1"/>
    <w:rsid w:val="09813405"/>
    <w:rsid w:val="0E427144"/>
    <w:rsid w:val="0F877871"/>
    <w:rsid w:val="182C1032"/>
    <w:rsid w:val="1AAB4C41"/>
    <w:rsid w:val="1BEE4C91"/>
    <w:rsid w:val="1CEB5A62"/>
    <w:rsid w:val="1D7D373C"/>
    <w:rsid w:val="21115269"/>
    <w:rsid w:val="2B577717"/>
    <w:rsid w:val="2CE657FC"/>
    <w:rsid w:val="338A4FC3"/>
    <w:rsid w:val="39F24110"/>
    <w:rsid w:val="3BD553B9"/>
    <w:rsid w:val="3C6D114E"/>
    <w:rsid w:val="3F3B0FE4"/>
    <w:rsid w:val="42765F6C"/>
    <w:rsid w:val="44826AB1"/>
    <w:rsid w:val="44DB729C"/>
    <w:rsid w:val="47953C4F"/>
    <w:rsid w:val="47E250E6"/>
    <w:rsid w:val="49A770F1"/>
    <w:rsid w:val="4A586F4D"/>
    <w:rsid w:val="516C5A2A"/>
    <w:rsid w:val="57FB28B2"/>
    <w:rsid w:val="60600A87"/>
    <w:rsid w:val="610B2185"/>
    <w:rsid w:val="68CD1B86"/>
    <w:rsid w:val="71483955"/>
    <w:rsid w:val="785C470B"/>
    <w:rsid w:val="787B56D0"/>
    <w:rsid w:val="78EB5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pPr>
      <w:widowControl/>
      <w:spacing w:line="351" w:lineRule="atLeast"/>
      <w:ind w:firstLine="419"/>
      <w:textAlignment w:val="baseline"/>
    </w:pPr>
    <w:rPr>
      <w:rFonts w:ascii="宋体"/>
      <w:color w:val="000000"/>
      <w:kern w:val="0"/>
      <w:szCs w:val="20"/>
      <w:u w:val="none" w:color="000000"/>
    </w:rPr>
  </w:style>
  <w:style w:type="paragraph" w:styleId="3">
    <w:name w:val="index 5"/>
    <w:basedOn w:val="1"/>
    <w:next w:val="1"/>
    <w:autoRedefine/>
    <w:qFormat/>
    <w:uiPriority w:val="0"/>
    <w:pPr>
      <w:ind w:left="800" w:leftChars="800"/>
    </w:pPr>
  </w:style>
  <w:style w:type="paragraph" w:styleId="4">
    <w:name w:val="Body Text"/>
    <w:basedOn w:val="1"/>
    <w:autoRedefine/>
    <w:qFormat/>
    <w:uiPriority w:val="0"/>
    <w:pPr>
      <w:spacing w:after="120"/>
    </w:pPr>
    <w:rPr>
      <w:rFonts w:eastAsia="仿宋_GB2312"/>
      <w:sz w:val="32"/>
    </w:rPr>
  </w:style>
  <w:style w:type="paragraph" w:styleId="5">
    <w:name w:val="Body Text Indent 2"/>
    <w:basedOn w:val="1"/>
    <w:next w:val="4"/>
    <w:autoRedefine/>
    <w:qFormat/>
    <w:uiPriority w:val="99"/>
    <w:pPr>
      <w:spacing w:line="480" w:lineRule="auto"/>
      <w:ind w:left="420" w:left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Subtitle"/>
    <w:basedOn w:val="1"/>
    <w:next w:val="1"/>
    <w:autoRedefine/>
    <w:qFormat/>
    <w:uiPriority w:val="0"/>
    <w:pPr>
      <w:spacing w:before="240" w:beforeLines="0" w:after="60" w:afterLines="0" w:line="312" w:lineRule="auto"/>
      <w:jc w:val="center"/>
      <w:outlineLvl w:val="1"/>
    </w:pPr>
    <w:rPr>
      <w:rFonts w:ascii="Cambria" w:hAnsi="Cambria" w:eastAsia="宋体" w:cs="Times New Roman"/>
      <w:b/>
      <w:bCs/>
      <w:kern w:val="28"/>
      <w:sz w:val="32"/>
      <w:szCs w:val="32"/>
    </w:rPr>
  </w:style>
  <w:style w:type="paragraph" w:customStyle="1" w:styleId="11">
    <w:name w:val="Body Text First Indent 21"/>
    <w:basedOn w:val="12"/>
    <w:autoRedefine/>
    <w:qFormat/>
    <w:uiPriority w:val="0"/>
    <w:pPr>
      <w:ind w:firstLine="420" w:firstLineChars="200"/>
    </w:pPr>
  </w:style>
  <w:style w:type="paragraph" w:customStyle="1" w:styleId="12">
    <w:name w:val="Body Text Indent1"/>
    <w:basedOn w:val="1"/>
    <w:autoRedefine/>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1639</Words>
  <Characters>1768</Characters>
  <Lines>0</Lines>
  <Paragraphs>0</Paragraphs>
  <TotalTime>0</TotalTime>
  <ScaleCrop>false</ScaleCrop>
  <LinksUpToDate>false</LinksUpToDate>
  <CharactersWithSpaces>1777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2022-01-25T03:13:00Z</dcterms:created>
  <dc:creator>西原</dc:creator>
  <cp:lastModifiedBy>sophiay</cp:lastModifiedBy>
  <cp:lastPrinted>2023-06-12T09:51:00Z</cp:lastPrinted>
  <dcterms:modified xsi:type="dcterms:W3CDTF">2024-09-19T01:58:01Z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6CA389A53B774811A7A3F9D2C09FCA12</vt:lpwstr>
  </property>
</Properties>
</file>