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  <w:t>民乐县应急管理局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outlineLvl w:val="0"/>
        <w:rPr>
          <w:rStyle w:val="7"/>
          <w:rFonts w:hint="eastAsia" w:ascii="方正小标宋简体" w:hAnsi="方正小标宋简体" w:eastAsia="方正小标宋简体" w:cs="方正小标宋简体"/>
          <w:b w:val="0"/>
          <w:bCs/>
          <w:spacing w:val="0"/>
          <w:sz w:val="44"/>
          <w:szCs w:val="44"/>
          <w:lang w:val="en-US" w:eastAsia="zh-CN" w:bidi="ar"/>
        </w:rPr>
      </w:pPr>
      <w:r>
        <w:rPr>
          <w:rStyle w:val="7"/>
          <w:rFonts w:hint="eastAsia" w:ascii="方正小标宋简体" w:hAnsi="方正小标宋简体" w:eastAsia="方正小标宋简体" w:cs="方正小标宋简体"/>
          <w:b w:val="0"/>
          <w:bCs/>
          <w:spacing w:val="0"/>
          <w:sz w:val="44"/>
          <w:szCs w:val="44"/>
          <w:lang w:val="en-US" w:eastAsia="zh-CN" w:bidi="ar"/>
        </w:rPr>
        <w:t>关于2021年中央自然灾害救灾资金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outlineLvl w:val="0"/>
        <w:rPr>
          <w:rStyle w:val="7"/>
          <w:rFonts w:hint="eastAsia" w:ascii="方正小标宋简体" w:hAnsi="方正小标宋简体" w:eastAsia="方正小标宋简体" w:cs="方正小标宋简体"/>
          <w:b w:val="0"/>
          <w:bCs/>
          <w:spacing w:val="0"/>
          <w:sz w:val="44"/>
          <w:szCs w:val="44"/>
          <w:lang w:val="en-US" w:eastAsia="zh-CN" w:bidi="ar"/>
        </w:rPr>
      </w:pPr>
      <w:r>
        <w:rPr>
          <w:rStyle w:val="7"/>
          <w:rFonts w:hint="eastAsia" w:ascii="方正小标宋简体" w:hAnsi="方正小标宋简体" w:eastAsia="方正小标宋简体" w:cs="方正小标宋简体"/>
          <w:b w:val="0"/>
          <w:bCs/>
          <w:spacing w:val="0"/>
          <w:sz w:val="44"/>
          <w:szCs w:val="44"/>
          <w:lang w:val="en-US" w:eastAsia="zh-CN" w:bidi="ar"/>
        </w:rPr>
        <w:t>（地震灾害）绩效的自评报告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1月8日1时45分，青海省门源县发生6.9级地震，震中距离民乐县南丰镇48公里、县城区中心84公里，灾害造成11个镇和1个工业园区180个村（包括社区）17663户62862人受灾，10973户32890间住房不同程度受损（其中倒塌住房42户168间，严重性损坏93户277间，一般性损坏10838户32445间)，紧急转移安置人口272户965人。造成直接经济损失185995.37万元（其中家庭财产损失30557.88万元，农林渔牧业损失866.7万元，基础设施损失101649.95万元，公共服务设施损失52714.64万元，工矿商贸业损失206.2万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二、项目支出情况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楷体" w:hAnsi="楷体" w:eastAsia="楷体" w:cs="楷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1.项目支出预算执行情况。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甘肃省财政厅《关于下达2022年中央自然灾害救灾资金（地震灾害）的通知》（甘财资环〔 2023〕2号）,2023年1月17日下达民乐县自然灾害救灾资金（地震灾害）170万元。2023年4月13日，民乐县财政局将中央自然灾害救灾资金（地震灾害）拨付民乐县应急管理局，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列入2022年政府收支分类科目“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2240703自然灾害救灾补助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”。主要用于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及时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完成支付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出动各类应急救援力量、各类救援车辆、救援装备参与抢险救援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费用，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出具地震评估报告1份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购置地震应急抢险救灾设施设备（主要含通信装备）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24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件/套。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2.总体绩效目标完成情况分析。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及时完成170万元的地震应急抢险救灾设施设备购置工作，购置地震应急抢险救灾设施设备24件（套）。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textAlignment w:val="auto"/>
        <w:rPr>
          <w:rFonts w:hint="eastAsia" w:ascii="楷体" w:hAnsi="楷体" w:eastAsia="楷体" w:cs="楷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楷体" w:hAnsi="楷体" w:eastAsia="楷体" w:cs="楷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3.各项指标完成情况分析。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（1）产出指标完成情况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①数量指标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各类应急救援力量、各类救援车辆、救援装备参与抢险救援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费用已支付完毕，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出具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地震评估报告1份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  <w:t>，购置地震应急抢险救灾设施设备24件套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②质量指标。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未发现参与救援的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各类应急救援力量、各类救援车辆、救援装备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存在隐患，出具的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地震评估报告具有可参考性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  <w:t>地震应急抢险救灾设施设备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验收质量合格。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③时效指标。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月31日前完成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，按照时限完成。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（2）效益指标完成情况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社会效益指标。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对提升基层自然灾害防治能力的作用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效果显著，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最大限度发挥了资金效益，切实提高了全县抗震救灾综合能力，保障了群众生命财产安全，全力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维护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全县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社会大局和谐稳定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可持续影响指标。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通过项目的有效实施，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切实提高了全县抗震救灾综合能力，保障了群众生命财产安全，全力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维护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全县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社会大局和谐稳定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（3）满意度指标完成情况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地震应急抢险救灾设施设备采购项目项目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获得了政府及基层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镇的高度评价，赢得了人民群众的高度赞赏，群众满意度较高。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6"/>
          <w:rFonts w:hint="eastAsia"/>
          <w:lang w:val="en-US" w:eastAsia="zh-CN" w:bidi="ar"/>
        </w:rPr>
        <w:t>4.</w:t>
      </w:r>
      <w:r>
        <w:rPr>
          <w:rStyle w:val="6"/>
          <w:lang w:val="en-US" w:eastAsia="zh-CN" w:bidi="ar"/>
        </w:rPr>
        <w:t>偏离绩效目标的原因及下一步改进措施：</w:t>
      </w:r>
      <w:r>
        <w:rPr>
          <w:rStyle w:val="6"/>
          <w:rFonts w:hint="eastAsia"/>
          <w:lang w:val="en-US" w:eastAsia="zh-CN" w:bidi="ar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民乐县应急管理局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2024年3月14日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5NjY2MDEzNmRlODNkNWRhMzI5OTdlN2UzNjA1YjAifQ=="/>
  </w:docVars>
  <w:rsids>
    <w:rsidRoot w:val="48425C00"/>
    <w:rsid w:val="23761BF2"/>
    <w:rsid w:val="4842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6"/>
    <w:basedOn w:val="1"/>
    <w:next w:val="1"/>
    <w:unhideWhenUsed/>
    <w:qFormat/>
    <w:uiPriority w:val="0"/>
    <w:pPr>
      <w:keepNext/>
      <w:keepLines/>
      <w:tabs>
        <w:tab w:val="left" w:pos="1151"/>
      </w:tabs>
      <w:spacing w:before="240" w:after="64" w:line="320" w:lineRule="auto"/>
      <w:ind w:left="1151" w:hanging="1151"/>
      <w:outlineLvl w:val="5"/>
    </w:pPr>
    <w:rPr>
      <w:rFonts w:ascii="Cambria" w:hAnsi="Cambria"/>
      <w:b/>
      <w:bCs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font11"/>
    <w:basedOn w:val="5"/>
    <w:uiPriority w:val="0"/>
    <w:rPr>
      <w:rFonts w:hint="eastAsia" w:ascii="楷体" w:hAnsi="楷体" w:eastAsia="楷体" w:cs="楷体"/>
      <w:color w:val="000000"/>
      <w:sz w:val="32"/>
      <w:szCs w:val="32"/>
      <w:u w:val="none"/>
    </w:rPr>
  </w:style>
  <w:style w:type="character" w:customStyle="1" w:styleId="7">
    <w:name w:val="font51"/>
    <w:basedOn w:val="5"/>
    <w:autoRedefine/>
    <w:qFormat/>
    <w:uiPriority w:val="0"/>
    <w:rPr>
      <w:rFonts w:hint="default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2024-03-13T09:20:00Z</dcterms:created>
  <dc:creator>Administrator</dc:creator>
  <cp:lastModifiedBy>Administrator</cp:lastModifiedBy>
  <cp:lastPrinted>2024-03-14T06:32:09Z</cp:lastPrinted>
  <dcterms:modified xsi:type="dcterms:W3CDTF">2024-03-14T06:32:20Z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E8D8F002E33A4FA8ADFFD1EBF9F31CE9_11</vt:lpwstr>
  </property>
</Properties>
</file>