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/>
        <w:jc w:val="center"/>
        <w:textAlignment w:val="auto"/>
        <w:outlineLvl w:val="0"/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4"/>
          <w:szCs w:val="44"/>
          <w:lang w:val="en-US" w:eastAsia="zh-CN"/>
        </w:rPr>
        <w:t>民乐县应急管理局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/>
        <w:jc w:val="center"/>
        <w:textAlignment w:val="auto"/>
        <w:outlineLvl w:val="0"/>
        <w:rPr>
          <w:rStyle w:val="7"/>
          <w:rFonts w:hint="eastAsia" w:ascii="方正小标宋简体" w:hAnsi="方正小标宋简体" w:eastAsia="方正小标宋简体" w:cs="方正小标宋简体"/>
          <w:b w:val="0"/>
          <w:bCs/>
          <w:spacing w:val="-28"/>
          <w:sz w:val="44"/>
          <w:szCs w:val="44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kern w:val="0"/>
          <w:sz w:val="44"/>
          <w:szCs w:val="44"/>
          <w:lang w:bidi="ar"/>
        </w:rPr>
        <w:t>关于2023年省级安全生产及应急管理专项支付资金（重点火险县专业森林消防队装备补助资金）</w:t>
      </w:r>
      <w:r>
        <w:rPr>
          <w:rStyle w:val="7"/>
          <w:rFonts w:hint="eastAsia" w:ascii="方正小标宋简体" w:hAnsi="方正小标宋简体" w:eastAsia="方正小标宋简体" w:cs="方正小标宋简体"/>
          <w:b w:val="0"/>
          <w:bCs/>
          <w:spacing w:val="-28"/>
          <w:sz w:val="44"/>
          <w:szCs w:val="44"/>
          <w:lang w:val="en-US" w:eastAsia="zh-CN" w:bidi="ar"/>
        </w:rPr>
        <w:t>绩效的自评报告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县财政局：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一、基本情况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民乐县森林草原总面积333.59万亩，其中：林地面积62.71万亩，占国土面积的18.80%，草地面积86.00万亩，占国土面积的25.78%，湿地面积13.11万亩，占国土面积的3.93%，其它土地面积171.77万公顷，占国土面积的51.49%。林地按照林地类型分为，乔木林地11.12万亩，灌木林地41.75万亩，其它林地9.85万亩；草地按照草地类型分为，天然牧草地28.00万亩，人工牧草地0.01万亩，其它草地57.99万亩；湿地按照湿地类型分为，灌丛沼泽2.86万亩，沼泽草地5.54万亩，内陆滩涂4.70万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民乐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县专业森林消防队由民乐消防救援大队</w:t>
      </w:r>
      <w:r>
        <w:rPr>
          <w:rFonts w:hint="eastAsia" w:ascii="仿宋_GB2312" w:hAnsi="仿宋_GB2312" w:eastAsia="仿宋_GB2312" w:cs="仿宋_GB2312"/>
          <w:sz w:val="28"/>
          <w:szCs w:val="28"/>
        </w:rPr>
        <w:t>大队承担此类编队任务，指战员30人，执勤车辆5辆，灭火救援装备共200余件。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default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二、项目支出情况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1.项目支出预算执行情况。</w:t>
      </w: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年省级安全生产及应急管理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专项</w:t>
      </w:r>
      <w:r>
        <w:rPr>
          <w:rFonts w:hint="eastAsia" w:ascii="仿宋_GB2312" w:hAnsi="仿宋_GB2312" w:eastAsia="仿宋_GB2312" w:cs="仿宋_GB2312"/>
          <w:sz w:val="32"/>
          <w:szCs w:val="32"/>
        </w:rPr>
        <w:t>支付资金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重点火险县专业森林消防队装备补助资金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共计拨付37万元，主要用于我县专业森林消防队灭火物资购置补助。</w:t>
      </w:r>
    </w:p>
    <w:p>
      <w:pPr>
        <w:numPr>
          <w:ilvl w:val="0"/>
          <w:numId w:val="0"/>
        </w:numPr>
        <w:spacing w:beforeLines="0" w:afterLines="0"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2.总体绩效目标完成情况分析。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及时完成37万元的专业森林消防队灭火物资购置工作，购置个人防护装备和物资122件（套）。</w:t>
      </w:r>
    </w:p>
    <w:p>
      <w:pPr>
        <w:numPr>
          <w:ilvl w:val="0"/>
          <w:numId w:val="0"/>
        </w:numPr>
        <w:spacing w:beforeLines="0" w:afterLines="0" w:line="560" w:lineRule="exact"/>
        <w:ind w:firstLine="640" w:firstLineChars="200"/>
        <w:rPr>
          <w:rFonts w:hint="eastAsia" w:ascii="楷体" w:hAnsi="楷体" w:eastAsia="楷体" w:cs="楷体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楷体" w:hAnsi="楷体" w:eastAsia="楷体" w:cs="楷体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3.各项指标完成情况分析。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（1）产出指标完成情况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①数量指标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完成绩效目标确定的专业森林消防队灭火物资装备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122</w:t>
      </w:r>
      <w:r>
        <w:rPr>
          <w:rFonts w:hint="eastAsia" w:ascii="仿宋_GB2312" w:hAnsi="仿宋_GB2312" w:eastAsia="仿宋_GB2312" w:cs="仿宋_GB2312"/>
          <w:sz w:val="32"/>
          <w:szCs w:val="32"/>
        </w:rPr>
        <w:t>件（套）。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②质量指标。</w:t>
      </w:r>
      <w:r>
        <w:rPr>
          <w:rFonts w:hint="eastAsia" w:ascii="仿宋_GB2312" w:hAnsi="仿宋_GB2312" w:eastAsia="仿宋_GB2312" w:cs="仿宋_GB2312"/>
          <w:sz w:val="32"/>
          <w:szCs w:val="32"/>
        </w:rPr>
        <w:t>完成装备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物资</w:t>
      </w:r>
      <w:r>
        <w:rPr>
          <w:rFonts w:hint="eastAsia" w:ascii="仿宋_GB2312" w:hAnsi="仿宋_GB2312" w:eastAsia="仿宋_GB2312" w:cs="仿宋_GB2312"/>
          <w:sz w:val="32"/>
          <w:szCs w:val="32"/>
        </w:rPr>
        <w:t>采购验收通过率100%。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③时效指标。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重点火险县专业森林消防队装备补助资金</w:t>
      </w:r>
      <w:r>
        <w:rPr>
          <w:rFonts w:hint="eastAsia" w:ascii="仿宋_GB2312" w:hAnsi="仿宋_GB2312" w:eastAsia="仿宋_GB2312" w:cs="仿宋_GB2312"/>
          <w:sz w:val="32"/>
          <w:szCs w:val="32"/>
        </w:rPr>
        <w:t>30天内下达到位率均为100%，按照时限完成。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（2）效益指标完成情况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①经济效益指标。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重点火险县专业森林消防队装备</w:t>
      </w:r>
      <w:r>
        <w:rPr>
          <w:rFonts w:hint="eastAsia" w:ascii="仿宋_GB2312" w:hAnsi="仿宋_GB2312" w:eastAsia="仿宋_GB2312" w:cs="仿宋_GB2312"/>
          <w:sz w:val="32"/>
          <w:szCs w:val="32"/>
        </w:rPr>
        <w:t>建设项目的实施，夯实了全县森林草原防灭火工作基础，提高了森林草原火灾的扑救能力，促进了专业森林消防队伍的发展。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②社会效益指标。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重点火险县专业森林消防队装备</w:t>
      </w:r>
      <w:r>
        <w:rPr>
          <w:rFonts w:hint="eastAsia" w:ascii="仿宋_GB2312" w:hAnsi="仿宋_GB2312" w:eastAsia="仿宋_GB2312" w:cs="仿宋_GB2312"/>
          <w:sz w:val="32"/>
          <w:szCs w:val="32"/>
        </w:rPr>
        <w:t>建设项目的实施，改善了我县森林草原防灭火装备建设基础，夯实了专业森林消防队基础条件，促进了专业森林消防队伍的发展，维护了生态环境安全。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③可持续影响指标。</w:t>
      </w:r>
      <w:r>
        <w:rPr>
          <w:rFonts w:hint="eastAsia" w:ascii="仿宋_GB2312" w:hAnsi="仿宋_GB2312" w:eastAsia="仿宋_GB2312" w:cs="仿宋_GB2312"/>
          <w:sz w:val="32"/>
          <w:szCs w:val="32"/>
        </w:rPr>
        <w:t>通过项目的有效实施，增强了专业森林消防队伍建设，提升了森林草原火灾的扑救能力，为生态环境安全奠定了坚实基础。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（3）满意度指标完成情况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灭火物资装备项目建设获得了政府及基层乡镇的高度评价，赢得了人民群众的高度赞赏，通过对反馈建议和群众满意度调查，均为100%。</w:t>
      </w:r>
    </w:p>
    <w:p>
      <w:pPr>
        <w:numPr>
          <w:ilvl w:val="0"/>
          <w:numId w:val="0"/>
        </w:numPr>
        <w:spacing w:beforeLines="0" w:afterLines="0" w:line="560" w:lineRule="exact"/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Style w:val="6"/>
          <w:rFonts w:hint="eastAsia"/>
          <w:lang w:val="en-US" w:eastAsia="zh-CN" w:bidi="ar"/>
        </w:rPr>
        <w:t>4.</w:t>
      </w:r>
      <w:r>
        <w:rPr>
          <w:rStyle w:val="6"/>
          <w:lang w:val="en-US" w:eastAsia="zh-CN" w:bidi="ar"/>
        </w:rPr>
        <w:t>偏离绩效目标的原因及下一步改进措施：</w:t>
      </w:r>
      <w:r>
        <w:rPr>
          <w:rStyle w:val="6"/>
          <w:rFonts w:hint="eastAsia"/>
          <w:lang w:val="en-US" w:eastAsia="zh-CN" w:bidi="ar"/>
        </w:rPr>
        <w:t>无。</w:t>
      </w:r>
    </w:p>
    <w:p/>
    <w:p/>
    <w:p>
      <w:pPr>
        <w:jc w:val="center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民乐县应急管理局</w:t>
      </w:r>
    </w:p>
    <w:p>
      <w:pPr>
        <w:jc w:val="center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2023年12月31日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E5NjY2MDEzNmRlODNkNWRhMzI5OTdlN2UzNjA1YjAifQ=="/>
  </w:docVars>
  <w:rsids>
    <w:rsidRoot w:val="48425C00"/>
    <w:rsid w:val="48425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3">
    <w:name w:val="heading 6"/>
    <w:basedOn w:val="1"/>
    <w:next w:val="1"/>
    <w:unhideWhenUsed/>
    <w:qFormat/>
    <w:uiPriority w:val="0"/>
    <w:pPr>
      <w:keepNext/>
      <w:keepLines/>
      <w:tabs>
        <w:tab w:val="left" w:pos="1151"/>
      </w:tabs>
      <w:spacing w:before="240" w:after="64" w:line="320" w:lineRule="auto"/>
      <w:ind w:left="1151" w:hanging="1151"/>
      <w:outlineLvl w:val="5"/>
    </w:pPr>
    <w:rPr>
      <w:rFonts w:ascii="Cambria" w:hAnsi="Cambria"/>
      <w:b/>
      <w:bCs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font11"/>
    <w:basedOn w:val="5"/>
    <w:uiPriority w:val="0"/>
    <w:rPr>
      <w:rFonts w:hint="eastAsia" w:ascii="楷体" w:hAnsi="楷体" w:eastAsia="楷体" w:cs="楷体"/>
      <w:color w:val="000000"/>
      <w:sz w:val="32"/>
      <w:szCs w:val="32"/>
      <w:u w:val="none"/>
    </w:rPr>
  </w:style>
  <w:style w:type="character" w:customStyle="1" w:styleId="7">
    <w:name w:val="font51"/>
    <w:basedOn w:val="5"/>
    <w:autoRedefine/>
    <w:qFormat/>
    <w:uiPriority w:val="0"/>
    <w:rPr>
      <w:rFonts w:hint="default" w:ascii="仿宋_GB2312" w:eastAsia="仿宋_GB2312" w:cs="仿宋_GB2312"/>
      <w:color w:val="000000"/>
      <w:sz w:val="32"/>
      <w:szCs w:val="3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2024-03-13T09:20:00Z</dcterms:created>
  <dc:creator>Administrator</dc:creator>
  <cp:lastModifiedBy>Administrator</cp:lastModifiedBy>
  <dcterms:modified xsi:type="dcterms:W3CDTF">2024-03-13T10:07:19Z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E8D8F002E33A4FA8ADFFD1EBF9F31CE9_11</vt:lpwstr>
  </property>
</Properties>
</file>