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723"/>
        <w:jc w:val="center"/>
        <w:rPr>
          <w:b/>
          <w:bCs/>
          <w:sz w:val="36"/>
          <w:szCs w:val="28"/>
        </w:rPr>
      </w:pPr>
      <w:r>
        <w:rPr>
          <w:rFonts w:hint="eastAsia"/>
          <w:b/>
          <w:bCs/>
          <w:sz w:val="36"/>
          <w:szCs w:val="28"/>
        </w:rPr>
        <w:t>部门（单位）整体支出绩效目标申报表内容</w:t>
      </w:r>
    </w:p>
    <w:p>
      <w:pPr>
        <w:ind w:firstLine="723"/>
        <w:jc w:val="center"/>
        <w:rPr>
          <w:b/>
          <w:bCs/>
          <w:sz w:val="36"/>
          <w:szCs w:val="28"/>
        </w:rPr>
      </w:pPr>
      <w:r>
        <w:rPr>
          <w:rFonts w:hint="eastAsia"/>
          <w:b/>
          <w:bCs/>
          <w:sz w:val="36"/>
          <w:szCs w:val="28"/>
        </w:rPr>
        <w:t>说明</w:t>
      </w:r>
    </w:p>
    <w:p>
      <w:pPr>
        <w:pStyle w:val="2"/>
        <w:ind w:firstLine="643"/>
      </w:pPr>
      <w:r>
        <w:rPr>
          <w:rFonts w:hint="eastAsia"/>
        </w:rPr>
        <w:t>一、适用范围</w:t>
      </w:r>
    </w:p>
    <w:p>
      <w:pPr>
        <w:ind w:firstLine="560"/>
      </w:pPr>
      <w:r>
        <w:rPr>
          <w:rFonts w:hint="eastAsia"/>
        </w:rPr>
        <w:t>（一）本表适用于</w:t>
      </w:r>
      <w:r>
        <w:rPr>
          <w:rFonts w:hint="eastAsia"/>
          <w:lang w:val="en-US" w:eastAsia="zh-CN"/>
        </w:rPr>
        <w:t>县</w:t>
      </w:r>
      <w:r>
        <w:rPr>
          <w:rFonts w:hint="eastAsia"/>
        </w:rPr>
        <w:t>级预算部门及其所属单位在申报部门（单位）整体支出绩效目标时填报，作为部门（单位）整体支出预算审核及绩效评价的主要依据。</w:t>
      </w:r>
    </w:p>
    <w:p>
      <w:pPr>
        <w:ind w:firstLine="560"/>
      </w:pPr>
      <w:r>
        <w:rPr>
          <w:rFonts w:hint="eastAsia"/>
        </w:rPr>
        <w:t>（二）部门（单位）整体支出是指纳入</w:t>
      </w:r>
      <w:r>
        <w:rPr>
          <w:rFonts w:hint="eastAsia"/>
          <w:lang w:val="en-US" w:eastAsia="zh-CN"/>
        </w:rPr>
        <w:t>县</w:t>
      </w:r>
      <w:r>
        <w:rPr>
          <w:rFonts w:hint="eastAsia"/>
        </w:rPr>
        <w:t>级预算部门管理的全部资金，包括当年财政拨款和通过以前年度财政拨款结转和结余资金、事业收入、事业单位经营收入等其他收入安排的支出；包括基本支出和项目支出。</w:t>
      </w:r>
    </w:p>
    <w:p>
      <w:pPr>
        <w:ind w:firstLine="560"/>
      </w:pPr>
      <w:r>
        <w:rPr>
          <w:rFonts w:hint="eastAsia"/>
        </w:rPr>
        <w:t>（三）</w:t>
      </w:r>
      <w:r>
        <w:rPr>
          <w:rFonts w:hint="eastAsia"/>
          <w:lang w:val="en-US" w:eastAsia="zh-CN"/>
        </w:rPr>
        <w:t>县</w:t>
      </w:r>
      <w:r>
        <w:rPr>
          <w:rFonts w:hint="eastAsia"/>
        </w:rPr>
        <w:t>级预算部门及其所属单位应按要求设定整体支出绩效目标，填报本表。</w:t>
      </w:r>
    </w:p>
    <w:p>
      <w:pPr>
        <w:ind w:firstLine="560"/>
      </w:pPr>
      <w:r>
        <w:rPr>
          <w:rFonts w:hint="eastAsia"/>
        </w:rPr>
        <w:t>（四）本表由</w:t>
      </w:r>
      <w:r>
        <w:rPr>
          <w:rFonts w:hint="eastAsia"/>
          <w:lang w:val="en-US" w:eastAsia="zh-CN"/>
        </w:rPr>
        <w:t>县</w:t>
      </w:r>
      <w:r>
        <w:rPr>
          <w:rFonts w:hint="eastAsia"/>
        </w:rPr>
        <w:t>级预算部门或所属单位财务主管机构会同本部门或本单位业务部门填写。</w:t>
      </w:r>
    </w:p>
    <w:p>
      <w:pPr>
        <w:ind w:firstLine="560"/>
      </w:pPr>
      <w:r>
        <w:rPr>
          <w:rFonts w:hint="eastAsia"/>
        </w:rPr>
        <w:t>二、填报说明</w:t>
      </w:r>
    </w:p>
    <w:p>
      <w:pPr>
        <w:ind w:firstLine="560"/>
      </w:pPr>
      <w:r>
        <w:rPr>
          <w:rFonts w:hint="eastAsia"/>
        </w:rPr>
        <w:t>（一）年度：填写编制部门预算所属年份。如：编报</w:t>
      </w:r>
      <w:r>
        <w:t xml:space="preserve"> 20XX</w:t>
      </w:r>
      <w:r>
        <w:rPr>
          <w:rFonts w:hint="eastAsia"/>
        </w:rPr>
        <w:t>年部门预算，填写“</w:t>
      </w:r>
      <w:r>
        <w:t>20XX 年”。</w:t>
      </w:r>
    </w:p>
    <w:p>
      <w:pPr>
        <w:ind w:firstLine="560"/>
      </w:pPr>
      <w:r>
        <w:rPr>
          <w:rFonts w:hint="eastAsia"/>
        </w:rPr>
        <w:t>（二）部门（单位）名称：填写填报本表的预算部门或单位全称。</w:t>
      </w:r>
    </w:p>
    <w:p>
      <w:pPr>
        <w:ind w:firstLine="560"/>
      </w:pPr>
      <w:r>
        <w:rPr>
          <w:rFonts w:hint="eastAsia"/>
        </w:rPr>
        <w:t>（三）年度主要任务：填写根据部门（单位）主要职责和工作计划确定的本年度主要工作任务以及开展这项任务所对应的预算支出金额（一般为一级项目及金额）。预算支出金额包括当年财政拨款和其他资金，以万元为单位，保留到小数点后两位。</w:t>
      </w:r>
    </w:p>
    <w:p>
      <w:pPr>
        <w:ind w:firstLine="560"/>
      </w:pPr>
      <w:r>
        <w:rPr>
          <w:rFonts w:hint="eastAsia"/>
        </w:rPr>
        <w:t>（四）年度总体目标：描述本部门（单位）利用全部部门预算资金在本年度内预期达到的总体产出和效果。</w:t>
      </w:r>
    </w:p>
    <w:p>
      <w:pPr>
        <w:ind w:firstLine="560"/>
      </w:pPr>
      <w:r>
        <w:rPr>
          <w:rFonts w:hint="eastAsia"/>
        </w:rPr>
        <w:t>（五）年度绩效指标：一般包括产出指标、效益指标、满意度指标三类一级指标，每一类一级指标细分为若干二级指标、三级指标，分别对应具体的指标值。指标值应尽量细化、量化，可量化的用数值描述，不可量化的以定性描述。具体填报要求可参照“项目支出绩效目标申报表内容说明”。</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1" w:usb1="080E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ind w:firstLine="200" w:firstLineChars="200"/>
      <w:jc w:val="both"/>
    </w:pPr>
    <w:rPr>
      <w:rFonts w:ascii="仿宋_GB2312" w:hAnsi="仿宋_GB2312" w:eastAsia="仿宋_GB2312"/>
      <w:kern w:val="2"/>
      <w:sz w:val="28"/>
      <w:szCs w:val="22"/>
      <w:lang w:val="en-US" w:eastAsia="zh-CN" w:bidi="ar-SA"/>
    </w:rPr>
  </w:style>
  <w:style w:type="paragraph" w:styleId="2">
    <w:name w:val="heading 1"/>
    <w:basedOn w:val="1"/>
    <w:next w:val="1"/>
    <w:link w:val="8"/>
    <w:qFormat/>
    <w:uiPriority w:val="9"/>
    <w:pPr>
      <w:keepNext/>
      <w:keepLines/>
      <w:spacing w:line="360" w:lineRule="auto"/>
      <w:outlineLvl w:val="0"/>
    </w:pPr>
    <w:rPr>
      <w:b/>
      <w:bCs/>
      <w:kern w:val="44"/>
      <w:sz w:val="32"/>
      <w:szCs w:val="44"/>
    </w:rPr>
  </w:style>
  <w:style w:type="character" w:default="1" w:styleId="5">
    <w:name w:val="Default Paragraph Font"/>
    <w:semiHidden/>
    <w:unhideWhenUsed/>
    <w:uiPriority w:val="1"/>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4"/>
    <w:uiPriority w:val="99"/>
    <w:rPr>
      <w:sz w:val="18"/>
      <w:szCs w:val="18"/>
    </w:rPr>
  </w:style>
  <w:style w:type="character" w:customStyle="1" w:styleId="7">
    <w:name w:val="页脚 字符"/>
    <w:basedOn w:val="5"/>
    <w:link w:val="3"/>
    <w:uiPriority w:val="99"/>
    <w:rPr>
      <w:sz w:val="18"/>
      <w:szCs w:val="18"/>
    </w:rPr>
  </w:style>
  <w:style w:type="character" w:customStyle="1" w:styleId="8">
    <w:name w:val="标题 1 字符"/>
    <w:basedOn w:val="5"/>
    <w:link w:val="2"/>
    <w:uiPriority w:val="9"/>
    <w:rPr>
      <w:rFonts w:ascii="仿宋_GB2312" w:hAnsi="仿宋_GB2312" w:eastAsia="仿宋_GB2312"/>
      <w:b/>
      <w:bCs/>
      <w:kern w:val="44"/>
      <w:sz w:val="32"/>
      <w:szCs w:val="4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Words>
  <Characters>546</Characters>
  <Lines>4</Lines>
  <Paragraphs>1</Paragraphs>
  <TotalTime>0</TotalTime>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2021-03-26T03:52:00Z</dcterms:created>
  <dc:creator>王 腊梅</dc:creator>
  <cp:lastModifiedBy>hf</cp:lastModifiedBy>
  <dcterms:modified xsi:type="dcterms:W3CDTF">2021-10-19T03:33:21Z</dcterms:modified>
  <dc:title>部门（单位）整体支出绩效目标申报表内容</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