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3B305">
      <w:pPr>
        <w:keepNext w:val="0"/>
        <w:keepLines w:val="0"/>
        <w:pageBreakBefore w:val="0"/>
        <w:kinsoku/>
        <w:wordWrap/>
        <w:overflowPunct/>
        <w:topLinePunct w:val="0"/>
        <w:autoSpaceDE/>
        <w:autoSpaceDN/>
        <w:bidi w:val="0"/>
        <w:adjustRightInd/>
        <w:snapToGrid/>
        <w:spacing w:line="560" w:lineRule="exact"/>
        <w:jc w:val="center"/>
        <w:rPr>
          <w:rStyle w:val="14"/>
          <w:rFonts w:hint="default" w:ascii="方正小标宋简体" w:hAnsi="方正小标宋简体" w:eastAsia="方正小标宋简体" w:cs="方正小标宋简体"/>
          <w:lang w:val="en-US" w:eastAsia="zh-CN" w:bidi="ar"/>
        </w:rPr>
      </w:pPr>
      <w:r>
        <w:rPr>
          <w:rStyle w:val="14"/>
          <w:rFonts w:hint="eastAsia" w:ascii="方正小标宋简体" w:hAnsi="方正小标宋简体" w:eastAsia="方正小标宋简体" w:cs="方正小标宋简体"/>
          <w:lang w:val="en-US" w:eastAsia="zh-CN" w:bidi="ar"/>
        </w:rPr>
        <w:t xml:space="preserve"> </w:t>
      </w:r>
    </w:p>
    <w:p w14:paraId="299F59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4"/>
          <w:rFonts w:hint="eastAsia" w:ascii="方正小标宋简体" w:hAnsi="方正小标宋简体" w:eastAsia="方正小标宋简体" w:cs="方正小标宋简体"/>
          <w:b w:val="0"/>
          <w:bCs w:val="0"/>
          <w:lang w:val="en-US" w:eastAsia="zh-CN" w:bidi="ar"/>
        </w:rPr>
      </w:pPr>
    </w:p>
    <w:p w14:paraId="3920BD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4"/>
          <w:rFonts w:hint="eastAsia" w:ascii="方正小标宋简体" w:hAnsi="方正小标宋简体" w:eastAsia="方正小标宋简体" w:cs="方正小标宋简体"/>
          <w:b w:val="0"/>
          <w:bCs w:val="0"/>
          <w:lang w:val="en-US" w:eastAsia="zh-CN" w:bidi="ar"/>
        </w:rPr>
      </w:pPr>
    </w:p>
    <w:p w14:paraId="097678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4"/>
          <w:rFonts w:hint="eastAsia" w:ascii="方正小标宋简体" w:hAnsi="方正小标宋简体" w:eastAsia="方正小标宋简体" w:cs="方正小标宋简体"/>
          <w:b w:val="0"/>
          <w:bCs w:val="0"/>
          <w:lang w:val="en-US" w:eastAsia="zh-CN" w:bidi="ar"/>
        </w:rPr>
      </w:pPr>
      <w:r>
        <w:rPr>
          <w:rStyle w:val="14"/>
          <w:rFonts w:hint="eastAsia" w:ascii="方正小标宋简体" w:hAnsi="方正小标宋简体" w:eastAsia="方正小标宋简体" w:cs="方正小标宋简体"/>
          <w:b w:val="0"/>
          <w:bCs w:val="0"/>
          <w:lang w:val="en-US" w:eastAsia="zh-CN" w:bidi="ar"/>
        </w:rPr>
        <w:t>民乐县人民医院</w:t>
      </w:r>
    </w:p>
    <w:p w14:paraId="77493A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4"/>
          <w:rFonts w:hint="eastAsia" w:ascii="方正小标宋简体" w:hAnsi="方正小标宋简体" w:eastAsia="方正小标宋简体" w:cs="方正小标宋简体"/>
          <w:b w:val="0"/>
          <w:bCs w:val="0"/>
          <w:lang w:val="en-US" w:eastAsia="zh-CN" w:bidi="ar"/>
        </w:rPr>
      </w:pPr>
      <w:r>
        <w:rPr>
          <w:rStyle w:val="14"/>
          <w:rFonts w:hint="eastAsia" w:ascii="方正小标宋简体" w:hAnsi="方正小标宋简体" w:eastAsia="方正小标宋简体" w:cs="方正小标宋简体"/>
          <w:b w:val="0"/>
          <w:bCs w:val="0"/>
          <w:lang w:val="en-US" w:eastAsia="zh-CN" w:bidi="ar"/>
        </w:rPr>
        <w:t>2024年度部门整体支出绩效目标自评报告</w:t>
      </w:r>
    </w:p>
    <w:p w14:paraId="2549834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宋体" w:eastAsia="黑体" w:cs="黑体"/>
          <w:i w:val="0"/>
          <w:iCs w:val="0"/>
          <w:color w:val="000000"/>
          <w:kern w:val="0"/>
          <w:sz w:val="32"/>
          <w:szCs w:val="32"/>
          <w:u w:val="none"/>
          <w:lang w:val="en-US" w:eastAsia="zh-CN" w:bidi="ar"/>
        </w:rPr>
      </w:pPr>
    </w:p>
    <w:p w14:paraId="32A3C34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宋体" w:eastAsia="黑体" w:cs="黑体"/>
          <w:i w:val="0"/>
          <w:iCs w:val="0"/>
          <w:color w:val="auto"/>
          <w:kern w:val="0"/>
          <w:sz w:val="32"/>
          <w:szCs w:val="32"/>
          <w:u w:val="none"/>
          <w:lang w:val="en-US" w:eastAsia="zh-CN" w:bidi="ar"/>
        </w:rPr>
      </w:pPr>
      <w:r>
        <w:rPr>
          <w:rFonts w:hint="eastAsia" w:ascii="黑体" w:hAnsi="宋体" w:eastAsia="黑体" w:cs="黑体"/>
          <w:i w:val="0"/>
          <w:iCs w:val="0"/>
          <w:color w:val="auto"/>
          <w:kern w:val="0"/>
          <w:sz w:val="32"/>
          <w:szCs w:val="32"/>
          <w:u w:val="none"/>
          <w:lang w:val="en-US" w:eastAsia="zh-CN" w:bidi="ar"/>
        </w:rPr>
        <w:t>一、基本情况</w:t>
      </w:r>
    </w:p>
    <w:p w14:paraId="4747B9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i w:val="0"/>
          <w:iCs w:val="0"/>
          <w:color w:val="auto"/>
          <w:kern w:val="0"/>
          <w:sz w:val="32"/>
          <w:szCs w:val="32"/>
          <w:u w:val="none"/>
          <w:lang w:val="en-US" w:eastAsia="zh-CN" w:bidi="ar"/>
        </w:rPr>
      </w:pPr>
      <w:r>
        <w:rPr>
          <w:rFonts w:hint="eastAsia" w:ascii="楷体" w:hAnsi="楷体" w:eastAsia="楷体" w:cs="楷体"/>
          <w:b w:val="0"/>
          <w:bCs w:val="0"/>
          <w:i w:val="0"/>
          <w:iCs w:val="0"/>
          <w:color w:val="auto"/>
          <w:kern w:val="0"/>
          <w:sz w:val="32"/>
          <w:szCs w:val="32"/>
          <w:u w:val="none"/>
          <w:lang w:val="en-US" w:eastAsia="zh-CN" w:bidi="ar"/>
        </w:rPr>
        <w:t>（一）部门主要职能</w:t>
      </w:r>
    </w:p>
    <w:p w14:paraId="75C7E4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1.认真贯彻落实卫生法律、法规和部门规章制度，坚持以 “病人为中心”，为人民群众提供急救、医疗、康复、预防、保健等医疗卫生服务。 </w:t>
      </w:r>
    </w:p>
    <w:p w14:paraId="0B2551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2.在卫生行政主管部门的领导下，负责并配合做好全县突发事件的医疗救援任务以及配合突发公共卫生事件防控工作。 </w:t>
      </w:r>
    </w:p>
    <w:p w14:paraId="1C29C9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3.贯彻执行传染病预防和管理工作，并做好各种常见病、多发病和部分疑难杂症的诊断治疗工作。 </w:t>
      </w:r>
    </w:p>
    <w:p w14:paraId="23FB16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4.组织实施医学科学研究，推进医学科技成果转化和推广应用，承担卫生人才培养和医学类学生的临床实习和带教工作。   </w:t>
      </w:r>
    </w:p>
    <w:p w14:paraId="46E3E1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5.贯彻落实国家基本药物制度和药品集中采购工作，执行医用耗材集中采购工作；负责医院内部的药品和医疗器械管理工作。</w:t>
      </w:r>
    </w:p>
    <w:p w14:paraId="62EC77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6.承担意外灾害事故、疫情等突发公共卫生事件的医疗急救及社区预防、保健和康复医疗服务工作，开展各种医疗保健卫生知识宣传及普及。</w:t>
      </w:r>
    </w:p>
    <w:p w14:paraId="192E49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7.积极参与指令性的医疗任务和社会公益性的扶贫、义诊、助残、支农、援外等活动，主动开展健康教育、健康咨询等多种形式的公益性社会活动。 </w:t>
      </w:r>
    </w:p>
    <w:p w14:paraId="20158A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8.做好城镇职工基本医疗保险、城镇居民基本医疗保险和新型农村合作医疗保险等定点医疗机构的各项工作。</w:t>
      </w:r>
    </w:p>
    <w:p w14:paraId="4A2F84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9.负责全县人民日常健康体检、上级指定的每年学生体检及每年冬春两季征兵体检工作，参与卫生扶贫、重要会议与重大活动的医疗卫生保障工作。 </w:t>
      </w:r>
    </w:p>
    <w:p w14:paraId="546FCB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ascii="仿宋_GB2312" w:hAnsi="宋体" w:eastAsia="仿宋_GB2312" w:cs="仿宋_GB2312"/>
          <w:i w:val="0"/>
          <w:caps w:val="0"/>
          <w:color w:val="auto"/>
          <w:spacing w:val="0"/>
          <w:sz w:val="32"/>
          <w:szCs w:val="32"/>
          <w:shd w:val="clear" w:color="auto" w:fill="FFFFFF"/>
        </w:rPr>
      </w:pPr>
      <w:r>
        <w:rPr>
          <w:rFonts w:hint="eastAsia" w:ascii="仿宋_GB2312" w:hAnsi="仿宋_GB2312" w:eastAsia="仿宋_GB2312" w:cs="仿宋_GB2312"/>
          <w:b w:val="0"/>
          <w:i w:val="0"/>
          <w:caps w:val="0"/>
          <w:color w:val="auto"/>
          <w:spacing w:val="0"/>
          <w:sz w:val="32"/>
          <w:szCs w:val="32"/>
        </w:rPr>
        <w:t>10.承担县委政府及上级卫生主管部门交办的其他卫生工作任务。　</w:t>
      </w:r>
    </w:p>
    <w:p w14:paraId="6A3628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i w:val="0"/>
          <w:iCs w:val="0"/>
          <w:color w:val="auto"/>
          <w:kern w:val="0"/>
          <w:sz w:val="32"/>
          <w:szCs w:val="32"/>
          <w:u w:val="none"/>
          <w:lang w:val="en-US" w:eastAsia="zh-CN" w:bidi="ar"/>
        </w:rPr>
      </w:pPr>
      <w:r>
        <w:rPr>
          <w:rFonts w:hint="eastAsia" w:ascii="楷体" w:hAnsi="楷体" w:eastAsia="楷体" w:cs="楷体"/>
          <w:b w:val="0"/>
          <w:bCs w:val="0"/>
          <w:i w:val="0"/>
          <w:iCs w:val="0"/>
          <w:color w:val="auto"/>
          <w:kern w:val="0"/>
          <w:sz w:val="32"/>
          <w:szCs w:val="32"/>
          <w:u w:val="none"/>
          <w:lang w:val="en-US" w:eastAsia="zh-CN" w:bidi="ar"/>
        </w:rPr>
        <w:t>（二）内设机构概况</w:t>
      </w:r>
    </w:p>
    <w:p w14:paraId="7E308C81">
      <w:pPr>
        <w:keepNext w:val="0"/>
        <w:keepLines w:val="0"/>
        <w:pageBreakBefore w:val="0"/>
        <w:widowControl/>
        <w:suppressLineNumbers w:val="0"/>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民乐县人民医院始建于 1946 年，是一所集医疗、预防、保健、 急救为一体、中西医结合的综合性“三级乙等”医院，。占地面积 4 万多平方米， 建筑面积约 4.8 万平方米，编制床位 600 张，高峰时期开放床位可达800 张。年门急诊26.7余万人次，年住院 3万余人次，年手术3173余例。医院现有职工 576 名，专业技术人员 487名。设有普外科、骨外科、心内科、呼吸与危重症医学科等 25 个临床科室，检验、影像、 心电等 10 个医技科室，其中普外科、骨外科是省级重点学科，呼吸与危重症医学科、心内科是市级重点学科；拥有介入治疗、血液净化、高压氧、眼视光、慢病 5 个临床诊疗中心，建成胸痛、卒中、创伤、危重孕产妇、危重新生儿/儿童五大救治中心及检验、影像、心电、病理、消毒供应五个区域医学中心，均已通过国家及省级相关部门认证通过，设有行政、医务、财务、总务等 13 个职能科室。</w:t>
      </w:r>
    </w:p>
    <w:p w14:paraId="40782721">
      <w:pPr>
        <w:keepNext w:val="0"/>
        <w:keepLines w:val="0"/>
        <w:pageBreakBefore w:val="0"/>
        <w:widowControl/>
        <w:suppressLineNumbers w:val="0"/>
        <w:kinsoku/>
        <w:wordWrap/>
        <w:overflowPunct/>
        <w:topLinePunct w:val="0"/>
        <w:autoSpaceDE/>
        <w:autoSpaceDN/>
        <w:bidi w:val="0"/>
        <w:spacing w:line="600" w:lineRule="exact"/>
        <w:ind w:left="0" w:leftChars="0" w:firstLine="640" w:firstLineChars="200"/>
        <w:jc w:val="both"/>
        <w:textAlignment w:val="auto"/>
        <w:rPr>
          <w:color w:val="auto"/>
        </w:rPr>
      </w:pPr>
      <w:r>
        <w:rPr>
          <w:rFonts w:hint="eastAsia" w:ascii="仿宋" w:hAnsi="仿宋" w:eastAsia="仿宋" w:cs="仿宋"/>
          <w:color w:val="auto"/>
          <w:kern w:val="0"/>
          <w:sz w:val="32"/>
          <w:szCs w:val="32"/>
          <w:lang w:val="en-US" w:eastAsia="zh-CN" w:bidi="ar"/>
        </w:rPr>
        <w:t xml:space="preserve">医院基础设施完善，拥有美国 GE64 排 128 层 CT、3.0核磁、1.5T 多通道超导磁共振、GE 血管造影机（DSA 介入）、移动方舱 CT、移动方舱式核酸检测实验室、芬兰普兰梅卡口腔 CT、德国卡尔史托斯腹腔镜、宫腔镜、电切镜、电子胃镜、电子结肠镜、电子喉镜、西门子DR、数字胃肠机、高端彩色四维多普勒超声诊断仪、德国贝朗血液透析机、国家最新标准高压氧舱、全自动生化仪、C 型臂、15立方的制氧机等大中型医疗设备 90 余台件,医院的诊疗水平和服务水平 已领先省内同级别医院。智慧医疗服务模式全面展开，以电子病历 为核心，信息化、数字化建设为抓手，持续完善 HIS、PACS、LIS 等信息系统建设，全院大数据实时共享，医院临床诊疗活动实现智慧管理，手机端即可实现挂号、缴费和查询检查检验结果，信息化便民服务水平持续提升。 </w:t>
      </w:r>
    </w:p>
    <w:p w14:paraId="7DDA64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Style w:val="17"/>
          <w:rFonts w:eastAsia="黑体"/>
          <w:color w:val="auto"/>
          <w:lang w:val="en-US" w:eastAsia="zh-CN" w:bidi="ar"/>
        </w:rPr>
      </w:pPr>
      <w:r>
        <w:rPr>
          <w:rStyle w:val="16"/>
          <w:color w:val="auto"/>
          <w:lang w:val="en-US" w:eastAsia="zh-CN" w:bidi="ar"/>
        </w:rPr>
        <w:t>二、绩效</w:t>
      </w:r>
      <w:r>
        <w:rPr>
          <w:rStyle w:val="16"/>
          <w:rFonts w:hint="eastAsia"/>
          <w:color w:val="auto"/>
          <w:lang w:val="en-US" w:eastAsia="zh-CN" w:bidi="ar"/>
        </w:rPr>
        <w:t>自评</w:t>
      </w:r>
      <w:r>
        <w:rPr>
          <w:rStyle w:val="16"/>
          <w:color w:val="auto"/>
          <w:lang w:val="en-US" w:eastAsia="zh-CN" w:bidi="ar"/>
        </w:rPr>
        <w:t>工作组织开展情况</w:t>
      </w:r>
      <w:r>
        <w:rPr>
          <w:rStyle w:val="17"/>
          <w:rFonts w:eastAsia="黑体"/>
          <w:color w:val="auto"/>
          <w:lang w:val="en-US" w:eastAsia="zh-CN" w:bidi="ar"/>
        </w:rPr>
        <w:t xml:space="preserve"> </w:t>
      </w:r>
    </w:p>
    <w:p w14:paraId="0A0EF4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lang w:eastAsia="zh-CN"/>
        </w:rPr>
        <w:t>（一）</w:t>
      </w:r>
      <w:r>
        <w:rPr>
          <w:rFonts w:hint="eastAsia" w:ascii="仿宋_GB2312" w:hAnsi="仿宋_GB2312" w:eastAsia="仿宋_GB2312" w:cs="仿宋_GB2312"/>
          <w:b/>
          <w:bCs/>
          <w:i w:val="0"/>
          <w:iCs w:val="0"/>
          <w:caps w:val="0"/>
          <w:color w:val="auto"/>
          <w:spacing w:val="0"/>
          <w:sz w:val="32"/>
          <w:szCs w:val="32"/>
          <w:shd w:val="clear" w:fill="FFFFFF"/>
        </w:rPr>
        <w:t>高度重视，明确职责。</w:t>
      </w:r>
      <w:r>
        <w:rPr>
          <w:rFonts w:hint="eastAsia" w:ascii="仿宋_GB2312" w:hAnsi="仿宋_GB2312" w:eastAsia="仿宋_GB2312" w:cs="仿宋_GB2312"/>
          <w:i w:val="0"/>
          <w:iCs w:val="0"/>
          <w:caps w:val="0"/>
          <w:color w:val="auto"/>
          <w:spacing w:val="0"/>
          <w:sz w:val="32"/>
          <w:szCs w:val="32"/>
          <w:shd w:val="clear" w:fill="FFFFFF"/>
        </w:rPr>
        <w:t>医院高度重视绩效</w:t>
      </w:r>
      <w:r>
        <w:rPr>
          <w:rFonts w:hint="eastAsia" w:ascii="仿宋_GB2312" w:hAnsi="仿宋_GB2312" w:eastAsia="仿宋_GB2312" w:cs="仿宋_GB2312"/>
          <w:i w:val="0"/>
          <w:iCs w:val="0"/>
          <w:caps w:val="0"/>
          <w:color w:val="auto"/>
          <w:spacing w:val="0"/>
          <w:sz w:val="32"/>
          <w:szCs w:val="32"/>
          <w:shd w:val="clear" w:fill="FFFFFF"/>
          <w:lang w:val="en-US" w:eastAsia="zh-CN"/>
        </w:rPr>
        <w:t>自评</w:t>
      </w:r>
      <w:r>
        <w:rPr>
          <w:rFonts w:hint="eastAsia" w:ascii="仿宋_GB2312" w:hAnsi="仿宋_GB2312" w:eastAsia="仿宋_GB2312" w:cs="仿宋_GB2312"/>
          <w:i w:val="0"/>
          <w:iCs w:val="0"/>
          <w:caps w:val="0"/>
          <w:color w:val="auto"/>
          <w:spacing w:val="0"/>
          <w:sz w:val="32"/>
          <w:szCs w:val="32"/>
          <w:shd w:val="clear" w:fill="FFFFFF"/>
        </w:rPr>
        <w:t>工作，我单位及时召开20</w:t>
      </w:r>
      <w:r>
        <w:rPr>
          <w:rFonts w:hint="eastAsia" w:ascii="仿宋_GB2312" w:hAnsi="仿宋_GB2312" w:eastAsia="仿宋_GB2312" w:cs="仿宋_GB2312"/>
          <w:i w:val="0"/>
          <w:iCs w:val="0"/>
          <w:caps w:val="0"/>
          <w:color w:val="auto"/>
          <w:spacing w:val="0"/>
          <w:sz w:val="32"/>
          <w:szCs w:val="32"/>
          <w:shd w:val="clear" w:fill="FFFFFF"/>
          <w:lang w:val="en-US" w:eastAsia="zh-CN"/>
        </w:rPr>
        <w:t>24</w:t>
      </w:r>
      <w:r>
        <w:rPr>
          <w:rFonts w:hint="eastAsia" w:ascii="仿宋_GB2312" w:hAnsi="仿宋_GB2312" w:eastAsia="仿宋_GB2312" w:cs="仿宋_GB2312"/>
          <w:i w:val="0"/>
          <w:iCs w:val="0"/>
          <w:caps w:val="0"/>
          <w:color w:val="auto"/>
          <w:spacing w:val="0"/>
          <w:sz w:val="32"/>
          <w:szCs w:val="32"/>
          <w:shd w:val="clear" w:fill="FFFFFF"/>
        </w:rPr>
        <w:t>年项目支出绩效</w:t>
      </w:r>
      <w:r>
        <w:rPr>
          <w:rFonts w:hint="eastAsia" w:ascii="仿宋_GB2312" w:hAnsi="仿宋_GB2312" w:eastAsia="仿宋_GB2312" w:cs="仿宋_GB2312"/>
          <w:i w:val="0"/>
          <w:iCs w:val="0"/>
          <w:caps w:val="0"/>
          <w:color w:val="auto"/>
          <w:spacing w:val="0"/>
          <w:sz w:val="32"/>
          <w:szCs w:val="32"/>
          <w:shd w:val="clear" w:fill="FFFFFF"/>
          <w:lang w:eastAsia="zh-CN"/>
        </w:rPr>
        <w:t>目标</w:t>
      </w:r>
      <w:r>
        <w:rPr>
          <w:rFonts w:hint="eastAsia" w:ascii="仿宋_GB2312" w:hAnsi="仿宋_GB2312" w:eastAsia="仿宋_GB2312" w:cs="仿宋_GB2312"/>
          <w:i w:val="0"/>
          <w:iCs w:val="0"/>
          <w:caps w:val="0"/>
          <w:color w:val="auto"/>
          <w:spacing w:val="0"/>
          <w:sz w:val="32"/>
          <w:szCs w:val="32"/>
          <w:shd w:val="clear" w:fill="FFFFFF"/>
          <w:lang w:val="en-US" w:eastAsia="zh-CN"/>
        </w:rPr>
        <w:t>自评</w:t>
      </w:r>
      <w:r>
        <w:rPr>
          <w:rFonts w:hint="eastAsia" w:ascii="仿宋_GB2312" w:hAnsi="仿宋_GB2312" w:eastAsia="仿宋_GB2312" w:cs="仿宋_GB2312"/>
          <w:i w:val="0"/>
          <w:iCs w:val="0"/>
          <w:caps w:val="0"/>
          <w:color w:val="auto"/>
          <w:spacing w:val="0"/>
          <w:sz w:val="32"/>
          <w:szCs w:val="32"/>
          <w:shd w:val="clear" w:fill="FFFFFF"/>
        </w:rPr>
        <w:t>工作布置会议，由分管财务领导主持，各</w:t>
      </w:r>
      <w:r>
        <w:rPr>
          <w:rFonts w:hint="eastAsia" w:ascii="仿宋_GB2312" w:hAnsi="仿宋_GB2312" w:eastAsia="仿宋_GB2312" w:cs="仿宋_GB2312"/>
          <w:i w:val="0"/>
          <w:iCs w:val="0"/>
          <w:caps w:val="0"/>
          <w:color w:val="auto"/>
          <w:spacing w:val="0"/>
          <w:sz w:val="32"/>
          <w:szCs w:val="32"/>
          <w:shd w:val="clear" w:fill="FFFFFF"/>
          <w:lang w:val="en-US" w:eastAsia="zh-CN"/>
        </w:rPr>
        <w:t>科室</w:t>
      </w:r>
      <w:r>
        <w:rPr>
          <w:rFonts w:hint="eastAsia" w:ascii="仿宋_GB2312" w:hAnsi="仿宋_GB2312" w:eastAsia="仿宋_GB2312" w:cs="仿宋_GB2312"/>
          <w:i w:val="0"/>
          <w:iCs w:val="0"/>
          <w:caps w:val="0"/>
          <w:color w:val="auto"/>
          <w:spacing w:val="0"/>
          <w:sz w:val="32"/>
          <w:szCs w:val="32"/>
          <w:shd w:val="clear" w:fill="FFFFFF"/>
        </w:rPr>
        <w:t>负责人参加，重点强调项目支出绩效</w:t>
      </w:r>
      <w:r>
        <w:rPr>
          <w:rFonts w:hint="eastAsia" w:ascii="仿宋_GB2312" w:hAnsi="仿宋_GB2312" w:eastAsia="仿宋_GB2312" w:cs="仿宋_GB2312"/>
          <w:i w:val="0"/>
          <w:iCs w:val="0"/>
          <w:caps w:val="0"/>
          <w:color w:val="auto"/>
          <w:spacing w:val="0"/>
          <w:sz w:val="32"/>
          <w:szCs w:val="32"/>
          <w:shd w:val="clear" w:fill="FFFFFF"/>
          <w:lang w:eastAsia="zh-CN"/>
        </w:rPr>
        <w:t>目标</w:t>
      </w:r>
      <w:r>
        <w:rPr>
          <w:rFonts w:hint="eastAsia" w:ascii="仿宋_GB2312" w:hAnsi="仿宋_GB2312" w:eastAsia="仿宋_GB2312" w:cs="仿宋_GB2312"/>
          <w:i w:val="0"/>
          <w:iCs w:val="0"/>
          <w:caps w:val="0"/>
          <w:color w:val="auto"/>
          <w:spacing w:val="0"/>
          <w:sz w:val="32"/>
          <w:szCs w:val="32"/>
          <w:shd w:val="clear" w:fill="FFFFFF"/>
          <w:lang w:val="en-US" w:eastAsia="zh-CN"/>
        </w:rPr>
        <w:t>自评</w:t>
      </w:r>
      <w:r>
        <w:rPr>
          <w:rFonts w:hint="eastAsia" w:ascii="仿宋_GB2312" w:hAnsi="仿宋_GB2312" w:eastAsia="仿宋_GB2312" w:cs="仿宋_GB2312"/>
          <w:i w:val="0"/>
          <w:iCs w:val="0"/>
          <w:caps w:val="0"/>
          <w:color w:val="auto"/>
          <w:spacing w:val="0"/>
          <w:sz w:val="32"/>
          <w:szCs w:val="32"/>
          <w:shd w:val="clear" w:fill="FFFFFF"/>
        </w:rPr>
        <w:t>工作的重要性和必要性，明确各项目绩效</w:t>
      </w:r>
      <w:r>
        <w:rPr>
          <w:rFonts w:hint="eastAsia" w:ascii="仿宋_GB2312" w:hAnsi="仿宋_GB2312" w:eastAsia="仿宋_GB2312" w:cs="仿宋_GB2312"/>
          <w:i w:val="0"/>
          <w:iCs w:val="0"/>
          <w:caps w:val="0"/>
          <w:color w:val="auto"/>
          <w:spacing w:val="0"/>
          <w:sz w:val="32"/>
          <w:szCs w:val="32"/>
          <w:shd w:val="clear" w:fill="FFFFFF"/>
          <w:lang w:eastAsia="zh-CN"/>
        </w:rPr>
        <w:t>目标</w:t>
      </w:r>
      <w:r>
        <w:rPr>
          <w:rFonts w:hint="eastAsia" w:ascii="仿宋_GB2312" w:hAnsi="仿宋_GB2312" w:eastAsia="仿宋_GB2312" w:cs="仿宋_GB2312"/>
          <w:i w:val="0"/>
          <w:iCs w:val="0"/>
          <w:caps w:val="0"/>
          <w:color w:val="auto"/>
          <w:spacing w:val="0"/>
          <w:sz w:val="32"/>
          <w:szCs w:val="32"/>
          <w:shd w:val="clear" w:fill="FFFFFF"/>
          <w:lang w:val="en-US" w:eastAsia="zh-CN"/>
        </w:rPr>
        <w:t>自评</w:t>
      </w:r>
      <w:r>
        <w:rPr>
          <w:rFonts w:hint="eastAsia" w:ascii="仿宋_GB2312" w:hAnsi="仿宋_GB2312" w:eastAsia="仿宋_GB2312" w:cs="仿宋_GB2312"/>
          <w:i w:val="0"/>
          <w:iCs w:val="0"/>
          <w:caps w:val="0"/>
          <w:color w:val="auto"/>
          <w:spacing w:val="0"/>
          <w:sz w:val="32"/>
          <w:szCs w:val="32"/>
          <w:shd w:val="clear" w:fill="FFFFFF"/>
        </w:rPr>
        <w:t>工作的责任</w:t>
      </w:r>
      <w:r>
        <w:rPr>
          <w:rFonts w:hint="eastAsia" w:ascii="仿宋_GB2312" w:hAnsi="仿宋_GB2312" w:eastAsia="仿宋_GB2312" w:cs="仿宋_GB2312"/>
          <w:i w:val="0"/>
          <w:iCs w:val="0"/>
          <w:caps w:val="0"/>
          <w:color w:val="auto"/>
          <w:spacing w:val="0"/>
          <w:sz w:val="32"/>
          <w:szCs w:val="32"/>
          <w:shd w:val="clear" w:fill="FFFFFF"/>
          <w:lang w:val="en-US" w:eastAsia="zh-CN"/>
        </w:rPr>
        <w:t>科室</w:t>
      </w:r>
      <w:r>
        <w:rPr>
          <w:rFonts w:hint="eastAsia" w:ascii="仿宋_GB2312" w:hAnsi="仿宋_GB2312" w:eastAsia="仿宋_GB2312" w:cs="仿宋_GB2312"/>
          <w:i w:val="0"/>
          <w:iCs w:val="0"/>
          <w:caps w:val="0"/>
          <w:color w:val="auto"/>
          <w:spacing w:val="0"/>
          <w:sz w:val="32"/>
          <w:szCs w:val="32"/>
          <w:shd w:val="clear" w:fill="FFFFFF"/>
        </w:rPr>
        <w:t>，确保项目绩效</w:t>
      </w:r>
      <w:r>
        <w:rPr>
          <w:rFonts w:hint="eastAsia" w:ascii="仿宋_GB2312" w:hAnsi="仿宋_GB2312" w:eastAsia="仿宋_GB2312" w:cs="仿宋_GB2312"/>
          <w:i w:val="0"/>
          <w:iCs w:val="0"/>
          <w:caps w:val="0"/>
          <w:color w:val="auto"/>
          <w:spacing w:val="0"/>
          <w:sz w:val="32"/>
          <w:szCs w:val="32"/>
          <w:shd w:val="clear" w:fill="FFFFFF"/>
          <w:lang w:eastAsia="zh-CN"/>
        </w:rPr>
        <w:t>目标</w:t>
      </w:r>
      <w:r>
        <w:rPr>
          <w:rFonts w:hint="eastAsia" w:ascii="仿宋_GB2312" w:hAnsi="仿宋_GB2312" w:eastAsia="仿宋_GB2312" w:cs="仿宋_GB2312"/>
          <w:i w:val="0"/>
          <w:iCs w:val="0"/>
          <w:caps w:val="0"/>
          <w:color w:val="auto"/>
          <w:spacing w:val="0"/>
          <w:sz w:val="32"/>
          <w:szCs w:val="32"/>
          <w:shd w:val="clear" w:fill="FFFFFF"/>
          <w:lang w:val="en-US" w:eastAsia="zh-CN"/>
        </w:rPr>
        <w:t>自评</w:t>
      </w:r>
      <w:r>
        <w:rPr>
          <w:rFonts w:hint="eastAsia" w:ascii="仿宋_GB2312" w:hAnsi="仿宋_GB2312" w:eastAsia="仿宋_GB2312" w:cs="仿宋_GB2312"/>
          <w:i w:val="0"/>
          <w:iCs w:val="0"/>
          <w:caps w:val="0"/>
          <w:color w:val="auto"/>
          <w:spacing w:val="0"/>
          <w:sz w:val="32"/>
          <w:szCs w:val="32"/>
          <w:shd w:val="clear" w:fill="FFFFFF"/>
        </w:rPr>
        <w:t>工作有序、有效开展。</w:t>
      </w:r>
    </w:p>
    <w:p w14:paraId="0582E0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b/>
          <w:bCs/>
          <w:i w:val="0"/>
          <w:iCs w:val="0"/>
          <w:caps w:val="0"/>
          <w:color w:val="auto"/>
          <w:spacing w:val="0"/>
          <w:sz w:val="32"/>
          <w:szCs w:val="32"/>
          <w:shd w:val="clear" w:fill="FFFFFF"/>
          <w:lang w:eastAsia="zh-CN"/>
        </w:rPr>
        <w:t>（二）</w:t>
      </w:r>
      <w:r>
        <w:rPr>
          <w:rFonts w:hint="eastAsia" w:ascii="仿宋_GB2312" w:hAnsi="仿宋_GB2312" w:eastAsia="仿宋_GB2312" w:cs="仿宋_GB2312"/>
          <w:b/>
          <w:bCs/>
          <w:i w:val="0"/>
          <w:iCs w:val="0"/>
          <w:caps w:val="0"/>
          <w:color w:val="auto"/>
          <w:spacing w:val="0"/>
          <w:sz w:val="32"/>
          <w:szCs w:val="32"/>
          <w:shd w:val="clear" w:fill="FFFFFF"/>
        </w:rPr>
        <w:t>全面实施，有序开展。</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2024年财政</w:t>
      </w:r>
      <w:r>
        <w:rPr>
          <w:rFonts w:hint="eastAsia" w:ascii="仿宋_GB2312" w:hAnsi="仿宋_GB2312" w:eastAsia="仿宋_GB2312" w:cs="仿宋_GB2312"/>
          <w:i w:val="0"/>
          <w:iCs w:val="0"/>
          <w:caps w:val="0"/>
          <w:color w:val="auto"/>
          <w:spacing w:val="0"/>
          <w:sz w:val="32"/>
          <w:szCs w:val="32"/>
          <w:highlight w:val="none"/>
          <w:shd w:val="clear" w:fill="FFFFFF"/>
        </w:rPr>
        <w:t>预算总金额</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3455.480069万</w:t>
      </w:r>
      <w:r>
        <w:rPr>
          <w:rFonts w:hint="eastAsia" w:ascii="仿宋_GB2312" w:hAnsi="仿宋_GB2312" w:eastAsia="仿宋_GB2312" w:cs="仿宋_GB2312"/>
          <w:i w:val="0"/>
          <w:iCs w:val="0"/>
          <w:caps w:val="0"/>
          <w:color w:val="auto"/>
          <w:spacing w:val="0"/>
          <w:sz w:val="32"/>
          <w:szCs w:val="32"/>
          <w:highlight w:val="none"/>
          <w:shd w:val="clear" w:fill="FFFFFF"/>
        </w:rPr>
        <w:t>元，</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1-12月</w:t>
      </w:r>
      <w:r>
        <w:rPr>
          <w:rFonts w:hint="eastAsia" w:ascii="仿宋_GB2312" w:hAnsi="仿宋_GB2312" w:eastAsia="仿宋_GB2312" w:cs="仿宋_GB2312"/>
          <w:i w:val="0"/>
          <w:iCs w:val="0"/>
          <w:caps w:val="0"/>
          <w:color w:val="auto"/>
          <w:spacing w:val="0"/>
          <w:sz w:val="32"/>
          <w:szCs w:val="32"/>
          <w:highlight w:val="none"/>
          <w:shd w:val="clear" w:fill="FFFFFF"/>
        </w:rPr>
        <w:t>实际执行数</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3455.480069万</w:t>
      </w:r>
      <w:r>
        <w:rPr>
          <w:rFonts w:hint="eastAsia" w:ascii="仿宋_GB2312" w:hAnsi="仿宋_GB2312" w:eastAsia="仿宋_GB2312" w:cs="仿宋_GB2312"/>
          <w:i w:val="0"/>
          <w:iCs w:val="0"/>
          <w:caps w:val="0"/>
          <w:color w:val="auto"/>
          <w:spacing w:val="0"/>
          <w:sz w:val="32"/>
          <w:szCs w:val="32"/>
          <w:highlight w:val="none"/>
          <w:shd w:val="clear" w:fill="FFFFFF"/>
        </w:rPr>
        <w:t>元。根据项目的产出数量、质量、时效、成本，以及经济效益、社会效益、生态效益、可持续影响、服务对象满意度等。设定评价指标，预算执行率和一级指标权重统一设置为：预算执行率10分、产出指标50分、效益指标30分、服务对象满意度指标10分。</w:t>
      </w:r>
    </w:p>
    <w:p w14:paraId="25D9BC9C">
      <w:pPr>
        <w:pStyle w:val="20"/>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三</w:t>
      </w:r>
      <w:r>
        <w:rPr>
          <w:rFonts w:hint="eastAsia" w:ascii="黑体" w:hAnsi="黑体" w:eastAsia="黑体" w:cs="黑体"/>
          <w:bCs/>
          <w:color w:val="auto"/>
          <w:sz w:val="32"/>
          <w:szCs w:val="32"/>
          <w:lang w:eastAsia="zh-CN"/>
        </w:rPr>
        <w:t>、</w:t>
      </w:r>
      <w:r>
        <w:rPr>
          <w:rFonts w:hint="eastAsia" w:ascii="黑体" w:hAnsi="黑体" w:eastAsia="黑体" w:cs="黑体"/>
          <w:bCs/>
          <w:color w:val="auto"/>
          <w:sz w:val="32"/>
          <w:szCs w:val="32"/>
          <w:lang w:val="en-US" w:eastAsia="zh-CN"/>
        </w:rPr>
        <w:t>部门整体支出绩效自评情况分析</w:t>
      </w:r>
    </w:p>
    <w:p w14:paraId="0D3DEEAF">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i w:val="0"/>
          <w:caps w:val="0"/>
          <w:color w:val="auto"/>
          <w:spacing w:val="0"/>
          <w:kern w:val="0"/>
          <w:sz w:val="32"/>
          <w:szCs w:val="32"/>
          <w:lang w:val="en-US" w:eastAsia="zh-CN" w:bidi="ar-SA"/>
        </w:rPr>
      </w:pPr>
      <w:r>
        <w:rPr>
          <w:rFonts w:hint="eastAsia" w:ascii="楷体" w:hAnsi="楷体" w:eastAsia="楷体" w:cs="楷体"/>
          <w:b w:val="0"/>
          <w:bCs w:val="0"/>
          <w:i w:val="0"/>
          <w:caps w:val="0"/>
          <w:color w:val="auto"/>
          <w:spacing w:val="0"/>
          <w:kern w:val="0"/>
          <w:sz w:val="32"/>
          <w:szCs w:val="32"/>
          <w:lang w:val="en-US" w:eastAsia="zh-CN" w:bidi="ar-SA"/>
        </w:rPr>
        <w:t>（一）部门决算情况</w:t>
      </w:r>
    </w:p>
    <w:p w14:paraId="4E70A33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2024年卫生事业高质量发展科研设备购置项目资金460万元，职业年金个人账户记实项目11.218619万元，2024年中央财政医疗服务与保障能力提升（公立医院综合改革）及省级补助资金98万元，重大传染病防控项目资金4.80845万元，新冠患者救治费用中央财政补助资金10.053万元，2023年新型冠状病毒感染肺炎应急救治能力提升项目资金60万元，公立医院取消药品加成县级补助17.4万元，省级补助28.5万元。2024年医疗服务与保障能力提升（医疗卫生机构能力建设、卫生健康人才培养）中央补助资金4万元，2023年床位补助460万元，民乐县公共服务综合体建设项目2300万元，2024年基本公共卫生服务中央和省级补助资金1.5万元。共计拨入项目资金3455.480069万元。</w:t>
      </w:r>
    </w:p>
    <w:p w14:paraId="6C6E9520">
      <w:pPr>
        <w:pStyle w:val="20"/>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default" w:ascii="楷体_GB2312" w:hAnsi="楷体_GB2312" w:eastAsia="楷体_GB2312" w:cs="楷体_GB2312"/>
          <w:b w:val="0"/>
          <w:bCs w:val="0"/>
          <w:color w:val="auto"/>
          <w:sz w:val="32"/>
          <w:szCs w:val="32"/>
          <w:lang w:val="en-US"/>
        </w:rPr>
      </w:pPr>
      <w:r>
        <w:rPr>
          <w:rFonts w:hint="eastAsia" w:ascii="楷体_GB2312" w:hAnsi="楷体_GB2312" w:eastAsia="楷体_GB2312" w:cs="楷体_GB2312"/>
          <w:b w:val="0"/>
          <w:bCs w:val="0"/>
          <w:i w:val="0"/>
          <w:caps w:val="0"/>
          <w:color w:val="auto"/>
          <w:spacing w:val="0"/>
          <w:kern w:val="0"/>
          <w:sz w:val="32"/>
          <w:szCs w:val="32"/>
          <w:lang w:val="en-US" w:eastAsia="zh-CN" w:bidi="ar-SA"/>
        </w:rPr>
        <w:t>（二）总体绩效目标完成情况</w:t>
      </w:r>
    </w:p>
    <w:p w14:paraId="6B8D575F">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资金到位情况</w:t>
      </w:r>
      <w:r>
        <w:rPr>
          <w:rFonts w:hint="eastAsia" w:ascii="仿宋_GB2312" w:hAnsi="仿宋_GB2312" w:eastAsia="仿宋_GB2312" w:cs="仿宋_GB2312"/>
          <w:b/>
          <w:bCs/>
          <w:color w:val="auto"/>
          <w:sz w:val="32"/>
          <w:szCs w:val="32"/>
          <w:lang w:val="en-US" w:eastAsia="zh-CN"/>
        </w:rPr>
        <w:t>情况分析</w:t>
      </w:r>
    </w:p>
    <w:p w14:paraId="3117AAB6">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2024年卫生事业高质量发展科研设备购置项目拨入资金460万元；职业年金个人账户记实项目拨入资金11.218619万元；2024年中央财政医疗服务与保障能力提升（公立医院综合改革）及省级补助项目拨入资金98万元；重大传染病防控项目拨入资金4.80845万元；新冠患者救治费用中央财政补助项目拨入资金10.053万元；2023年新型冠状病毒感染肺炎应急救治能力提升项目拨入资金60万元；公立医院取消药品加成县级补助项目拨入资金17.4万元；省级补助项目拨入资金28.5万元；2024年医疗服务与保障能力提升（医疗卫生机构能力建设、卫生健康人才培养）中央补助项目拨入资金4万元；2023年床位补助项目拨入资金460万元；民乐县公共服务综合体建设项目拨入资金2300万元；2024年基本公共卫生服务中央和省级补助项目拨入资金1.5万元。共计拨入项目资金3455.480069万元。</w:t>
      </w:r>
    </w:p>
    <w:p w14:paraId="3A32F3D1">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2.资金执行情况</w:t>
      </w:r>
      <w:r>
        <w:rPr>
          <w:rFonts w:hint="eastAsia" w:ascii="仿宋_GB2312" w:hAnsi="仿宋_GB2312" w:eastAsia="仿宋_GB2312" w:cs="仿宋_GB2312"/>
          <w:b/>
          <w:bCs/>
          <w:color w:val="auto"/>
          <w:sz w:val="32"/>
          <w:szCs w:val="32"/>
          <w:lang w:eastAsia="zh-CN"/>
        </w:rPr>
        <w:t>分析</w:t>
      </w:r>
    </w:p>
    <w:p w14:paraId="669C0D2F">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2024年卫生事业高质量发展科研设备购置项目拨入资金460万元</w:t>
      </w:r>
      <w:r>
        <w:rPr>
          <w:rFonts w:hint="eastAsia" w:ascii="仿宋" w:hAnsi="仿宋" w:eastAsia="仿宋" w:cs="仿宋"/>
          <w:color w:val="auto"/>
          <w:sz w:val="32"/>
          <w:szCs w:val="32"/>
          <w:lang w:val="en-US" w:eastAsia="zh-CN"/>
        </w:rPr>
        <w:t>，全年执行460万元，全部用于医院医疗设备购置。</w:t>
      </w:r>
    </w:p>
    <w:p w14:paraId="6DB731E2">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kern w:val="2"/>
          <w:sz w:val="32"/>
          <w:szCs w:val="32"/>
          <w:lang w:val="en-US" w:eastAsia="zh-CN" w:bidi="ar-SA"/>
        </w:rPr>
        <w:t>（2）</w:t>
      </w:r>
      <w:r>
        <w:rPr>
          <w:rFonts w:hint="eastAsia" w:ascii="仿宋_GB2312" w:hAnsi="仿宋_GB2312" w:eastAsia="仿宋_GB2312" w:cs="仿宋_GB2312"/>
          <w:bCs/>
          <w:color w:val="auto"/>
          <w:sz w:val="32"/>
          <w:szCs w:val="32"/>
          <w:lang w:val="en-US" w:eastAsia="zh-CN"/>
        </w:rPr>
        <w:t>职业年金个人账户记实项目拨入资金11.218619万元，全年执行11.218619万元，已全部汇入民乐县职业年金基金归集财产处，完成职业年金个人账户记实。</w:t>
      </w:r>
    </w:p>
    <w:p w14:paraId="6353D949">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kern w:val="2"/>
          <w:sz w:val="32"/>
          <w:szCs w:val="32"/>
          <w:lang w:val="en-US" w:eastAsia="zh-CN" w:bidi="ar-SA"/>
        </w:rPr>
        <w:t>（3）</w:t>
      </w:r>
      <w:r>
        <w:rPr>
          <w:rFonts w:hint="eastAsia" w:ascii="仿宋_GB2312" w:hAnsi="仿宋_GB2312" w:eastAsia="仿宋_GB2312" w:cs="仿宋_GB2312"/>
          <w:bCs/>
          <w:color w:val="auto"/>
          <w:sz w:val="32"/>
          <w:szCs w:val="32"/>
          <w:lang w:val="en-US" w:eastAsia="zh-CN"/>
        </w:rPr>
        <w:t>2024年中央财政医疗服务与保障能力提升（公立医院综合改革）及省级补助项目拨入资金98万元，全年执行98万元，全部用于支付医疗设备款。</w:t>
      </w:r>
    </w:p>
    <w:p w14:paraId="4F324B4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（4）</w:t>
      </w:r>
      <w:r>
        <w:rPr>
          <w:rFonts w:hint="eastAsia" w:ascii="仿宋_GB2312" w:hAnsi="仿宋_GB2312" w:eastAsia="仿宋_GB2312" w:cs="仿宋_GB2312"/>
          <w:bCs/>
          <w:color w:val="auto"/>
          <w:sz w:val="32"/>
          <w:szCs w:val="32"/>
          <w:lang w:val="en-US" w:eastAsia="zh-CN"/>
        </w:rPr>
        <w:t>重大传染病防控</w:t>
      </w:r>
      <w:r>
        <w:rPr>
          <w:rFonts w:hint="eastAsia" w:ascii="仿宋" w:hAnsi="仿宋" w:eastAsia="仿宋" w:cs="仿宋"/>
          <w:bCs/>
          <w:color w:val="auto"/>
          <w:sz w:val="32"/>
          <w:szCs w:val="32"/>
          <w:lang w:val="en-US" w:eastAsia="zh-CN"/>
        </w:rPr>
        <w:t>项目资金</w:t>
      </w:r>
      <w:r>
        <w:rPr>
          <w:rFonts w:hint="eastAsia" w:ascii="仿宋_GB2312" w:hAnsi="仿宋_GB2312" w:eastAsia="仿宋_GB2312" w:cs="仿宋_GB2312"/>
          <w:bCs/>
          <w:color w:val="auto"/>
          <w:sz w:val="32"/>
          <w:szCs w:val="32"/>
          <w:lang w:val="en-US" w:eastAsia="zh-CN"/>
        </w:rPr>
        <w:t>4.80845</w:t>
      </w:r>
      <w:r>
        <w:rPr>
          <w:rFonts w:hint="eastAsia" w:ascii="仿宋" w:hAnsi="仿宋" w:eastAsia="仿宋" w:cs="仿宋"/>
          <w:bCs/>
          <w:color w:val="auto"/>
          <w:sz w:val="32"/>
          <w:szCs w:val="32"/>
          <w:lang w:val="en-US" w:eastAsia="zh-CN"/>
        </w:rPr>
        <w:t>万元，全年执行</w:t>
      </w:r>
      <w:r>
        <w:rPr>
          <w:rFonts w:hint="eastAsia" w:ascii="仿宋_GB2312" w:hAnsi="仿宋_GB2312" w:eastAsia="仿宋_GB2312" w:cs="仿宋_GB2312"/>
          <w:bCs/>
          <w:color w:val="auto"/>
          <w:sz w:val="32"/>
          <w:szCs w:val="32"/>
          <w:lang w:val="en-US" w:eastAsia="zh-CN"/>
        </w:rPr>
        <w:t>4.80845</w:t>
      </w:r>
      <w:r>
        <w:rPr>
          <w:rFonts w:hint="eastAsia" w:ascii="仿宋" w:hAnsi="仿宋" w:eastAsia="仿宋" w:cs="仿宋"/>
          <w:bCs/>
          <w:color w:val="auto"/>
          <w:sz w:val="32"/>
          <w:szCs w:val="32"/>
          <w:lang w:val="en-US" w:eastAsia="zh-CN"/>
        </w:rPr>
        <w:t>万元，全部用于支付重大传染病检测试剂款。</w:t>
      </w:r>
    </w:p>
    <w:p w14:paraId="19629786">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（5）</w:t>
      </w:r>
      <w:r>
        <w:rPr>
          <w:rFonts w:hint="eastAsia" w:ascii="仿宋_GB2312" w:hAnsi="仿宋_GB2312" w:eastAsia="仿宋_GB2312" w:cs="仿宋_GB2312"/>
          <w:bCs/>
          <w:color w:val="auto"/>
          <w:sz w:val="32"/>
          <w:szCs w:val="32"/>
          <w:lang w:val="en-US" w:eastAsia="zh-CN"/>
        </w:rPr>
        <w:t>新冠患者救治费用中央财政补助项目拨入资金10.053万元，</w:t>
      </w:r>
      <w:r>
        <w:rPr>
          <w:rFonts w:hint="eastAsia" w:ascii="仿宋" w:hAnsi="仿宋" w:eastAsia="仿宋" w:cs="仿宋"/>
          <w:color w:val="auto"/>
          <w:sz w:val="32"/>
          <w:szCs w:val="32"/>
          <w:lang w:val="en-US" w:eastAsia="zh-CN"/>
        </w:rPr>
        <w:t>全年执行10.053万元，全部用于支付新型冠状病毒检测试剂款。</w:t>
      </w:r>
    </w:p>
    <w:p w14:paraId="4FED513D">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kern w:val="2"/>
          <w:sz w:val="32"/>
          <w:szCs w:val="32"/>
          <w:lang w:val="en-US" w:eastAsia="zh-CN" w:bidi="ar-SA"/>
        </w:rPr>
        <w:t>（</w:t>
      </w:r>
      <w:r>
        <w:rPr>
          <w:rFonts w:hint="eastAsia" w:ascii="仿宋" w:hAnsi="仿宋" w:eastAsia="仿宋" w:cs="仿宋"/>
          <w:color w:val="auto"/>
          <w:kern w:val="2"/>
          <w:sz w:val="32"/>
          <w:szCs w:val="32"/>
          <w:lang w:val="en-US" w:eastAsia="zh-CN" w:bidi="ar-SA"/>
        </w:rPr>
        <w:t>6</w:t>
      </w:r>
      <w:r>
        <w:rPr>
          <w:rFonts w:hint="default" w:ascii="仿宋" w:hAnsi="仿宋" w:eastAsia="仿宋" w:cs="仿宋"/>
          <w:color w:val="auto"/>
          <w:kern w:val="2"/>
          <w:sz w:val="32"/>
          <w:szCs w:val="32"/>
          <w:lang w:val="en-US" w:eastAsia="zh-CN" w:bidi="ar-SA"/>
        </w:rPr>
        <w:t>）</w:t>
      </w:r>
      <w:r>
        <w:rPr>
          <w:rFonts w:hint="eastAsia" w:ascii="仿宋_GB2312" w:hAnsi="仿宋_GB2312" w:eastAsia="仿宋_GB2312" w:cs="仿宋_GB2312"/>
          <w:bCs/>
          <w:color w:val="auto"/>
          <w:sz w:val="32"/>
          <w:szCs w:val="32"/>
          <w:lang w:val="en-US" w:eastAsia="zh-CN"/>
        </w:rPr>
        <w:t>2023年新型冠状病毒感染肺炎应急救治能力提升项目拨入资金60万元，全年执行60万元，全部用于支付亚定点医院医疗设备购置。</w:t>
      </w:r>
    </w:p>
    <w:p w14:paraId="3D68599B">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kern w:val="2"/>
          <w:sz w:val="32"/>
          <w:szCs w:val="32"/>
          <w:lang w:val="en-US" w:eastAsia="zh-CN" w:bidi="ar-SA"/>
        </w:rPr>
        <w:t>（7）</w:t>
      </w:r>
      <w:r>
        <w:rPr>
          <w:rFonts w:hint="eastAsia" w:ascii="仿宋_GB2312" w:hAnsi="仿宋_GB2312" w:eastAsia="仿宋_GB2312" w:cs="仿宋_GB2312"/>
          <w:bCs/>
          <w:color w:val="auto"/>
          <w:sz w:val="32"/>
          <w:szCs w:val="32"/>
          <w:lang w:val="en-US" w:eastAsia="zh-CN"/>
        </w:rPr>
        <w:t>公立医院取消药品加成县级补助项目拨入资金17.4万元，全年执行17.4万元，全部用于支付药品款。</w:t>
      </w:r>
    </w:p>
    <w:p w14:paraId="06A84B11">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kern w:val="2"/>
          <w:sz w:val="32"/>
          <w:szCs w:val="32"/>
          <w:lang w:val="en-US" w:eastAsia="zh-CN" w:bidi="ar-SA"/>
        </w:rPr>
        <w:t>（8）</w:t>
      </w:r>
      <w:r>
        <w:rPr>
          <w:rFonts w:hint="default" w:ascii="仿宋_GB2312" w:hAnsi="仿宋_GB2312" w:eastAsia="仿宋_GB2312" w:cs="仿宋_GB2312"/>
          <w:bCs/>
          <w:color w:val="auto"/>
          <w:sz w:val="32"/>
          <w:szCs w:val="32"/>
          <w:lang w:val="en-US" w:eastAsia="zh-CN"/>
        </w:rPr>
        <w:t>2023年省级有关卫生健康项目转移支付补助资金</w:t>
      </w:r>
      <w:r>
        <w:rPr>
          <w:rFonts w:hint="eastAsia" w:ascii="仿宋_GB2312" w:hAnsi="仿宋_GB2312" w:eastAsia="仿宋_GB2312" w:cs="仿宋_GB2312"/>
          <w:bCs/>
          <w:color w:val="auto"/>
          <w:sz w:val="32"/>
          <w:szCs w:val="32"/>
          <w:lang w:val="en-US" w:eastAsia="zh-CN"/>
        </w:rPr>
        <w:t>28.5万元，全年执行28.5万元，全部用于支付药品款。</w:t>
      </w:r>
    </w:p>
    <w:p w14:paraId="216C91B2">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kern w:val="2"/>
          <w:sz w:val="32"/>
          <w:szCs w:val="32"/>
          <w:lang w:val="en-US" w:eastAsia="zh-CN" w:bidi="ar-SA"/>
        </w:rPr>
        <w:t>（</w:t>
      </w:r>
      <w:r>
        <w:rPr>
          <w:rFonts w:hint="eastAsia" w:ascii="仿宋" w:hAnsi="仿宋" w:eastAsia="仿宋" w:cs="仿宋"/>
          <w:color w:val="auto"/>
          <w:kern w:val="2"/>
          <w:sz w:val="32"/>
          <w:szCs w:val="32"/>
          <w:lang w:val="en-US" w:eastAsia="zh-CN" w:bidi="ar-SA"/>
        </w:rPr>
        <w:t>9</w:t>
      </w:r>
      <w:r>
        <w:rPr>
          <w:rFonts w:hint="default" w:ascii="仿宋" w:hAnsi="仿宋" w:eastAsia="仿宋" w:cs="仿宋"/>
          <w:color w:val="auto"/>
          <w:kern w:val="2"/>
          <w:sz w:val="32"/>
          <w:szCs w:val="32"/>
          <w:lang w:val="en-US" w:eastAsia="zh-CN" w:bidi="ar-SA"/>
        </w:rPr>
        <w:t>）</w:t>
      </w:r>
      <w:r>
        <w:rPr>
          <w:rFonts w:hint="eastAsia" w:ascii="仿宋_GB2312" w:hAnsi="仿宋_GB2312" w:eastAsia="仿宋_GB2312" w:cs="仿宋_GB2312"/>
          <w:bCs/>
          <w:color w:val="auto"/>
          <w:sz w:val="32"/>
          <w:szCs w:val="32"/>
          <w:lang w:val="en-US" w:eastAsia="zh-CN"/>
        </w:rPr>
        <w:t>2024年医疗服务与保障能力提升（医疗卫生机构能力建设、卫生健康人才培养）中央补助项目拨入资金4万元。全年执行4万元，全部用于支付传染病监测系统款。</w:t>
      </w:r>
    </w:p>
    <w:p w14:paraId="0A64354F">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kern w:val="2"/>
          <w:sz w:val="32"/>
          <w:szCs w:val="32"/>
          <w:lang w:val="en-US" w:eastAsia="zh-CN" w:bidi="ar-SA"/>
        </w:rPr>
        <w:t>（</w:t>
      </w:r>
      <w:r>
        <w:rPr>
          <w:rFonts w:hint="eastAsia" w:ascii="仿宋" w:hAnsi="仿宋" w:eastAsia="仿宋" w:cs="仿宋"/>
          <w:color w:val="auto"/>
          <w:kern w:val="2"/>
          <w:sz w:val="32"/>
          <w:szCs w:val="32"/>
          <w:lang w:val="en-US" w:eastAsia="zh-CN" w:bidi="ar-SA"/>
        </w:rPr>
        <w:t>10</w:t>
      </w:r>
      <w:r>
        <w:rPr>
          <w:rFonts w:hint="default" w:ascii="仿宋" w:hAnsi="仿宋" w:eastAsia="仿宋" w:cs="仿宋"/>
          <w:color w:val="auto"/>
          <w:kern w:val="2"/>
          <w:sz w:val="32"/>
          <w:szCs w:val="32"/>
          <w:lang w:val="en-US" w:eastAsia="zh-CN" w:bidi="ar-SA"/>
        </w:rPr>
        <w:t>）</w:t>
      </w:r>
      <w:r>
        <w:rPr>
          <w:rFonts w:hint="eastAsia" w:ascii="仿宋_GB2312" w:hAnsi="仿宋_GB2312" w:eastAsia="仿宋_GB2312" w:cs="仿宋_GB2312"/>
          <w:bCs/>
          <w:color w:val="auto"/>
          <w:sz w:val="32"/>
          <w:szCs w:val="32"/>
          <w:lang w:val="en-US" w:eastAsia="zh-CN"/>
        </w:rPr>
        <w:t>2023年床位补助项目拨入资金460万元，全年执行460万元，全部用于支付医疗设备款。</w:t>
      </w:r>
    </w:p>
    <w:p w14:paraId="5C94CC13">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（11）</w:t>
      </w:r>
      <w:r>
        <w:rPr>
          <w:rFonts w:hint="eastAsia" w:ascii="仿宋" w:hAnsi="仿宋" w:eastAsia="仿宋" w:cs="仿宋"/>
          <w:color w:val="auto"/>
          <w:sz w:val="32"/>
          <w:szCs w:val="32"/>
          <w:lang w:val="en-US" w:eastAsia="zh-CN"/>
        </w:rPr>
        <w:t>民乐县公共卫生服务综合体项目政府基金2300万元</w:t>
      </w:r>
      <w:r>
        <w:rPr>
          <w:rFonts w:hint="eastAsia" w:ascii="仿宋" w:hAnsi="仿宋" w:eastAsia="仿宋" w:cs="仿宋"/>
          <w:bCs/>
          <w:color w:val="auto"/>
          <w:sz w:val="32"/>
          <w:szCs w:val="32"/>
          <w:lang w:val="en-US" w:eastAsia="zh-CN"/>
        </w:rPr>
        <w:t>，全年执行2300万元，资金全部用于支付公共卫生服务综合体项目建设款</w:t>
      </w:r>
      <w:r>
        <w:rPr>
          <w:rFonts w:hint="eastAsia" w:ascii="仿宋" w:hAnsi="仿宋" w:eastAsia="仿宋" w:cs="仿宋"/>
          <w:color w:val="auto"/>
          <w:sz w:val="32"/>
          <w:szCs w:val="32"/>
          <w:lang w:val="en-US" w:eastAsia="zh-CN"/>
        </w:rPr>
        <w:t>。</w:t>
      </w:r>
    </w:p>
    <w:p w14:paraId="4AB4AE17">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（12）</w:t>
      </w:r>
      <w:r>
        <w:rPr>
          <w:rFonts w:hint="eastAsia" w:ascii="仿宋_GB2312" w:hAnsi="仿宋_GB2312" w:eastAsia="仿宋_GB2312" w:cs="仿宋_GB2312"/>
          <w:bCs/>
          <w:color w:val="auto"/>
          <w:sz w:val="32"/>
          <w:szCs w:val="32"/>
          <w:lang w:val="en-US" w:eastAsia="zh-CN"/>
        </w:rPr>
        <w:t>2024年基本公共卫生服务中央和省级补助项目拨入资金1.5万元，全年执行1.5万元，全部用于支付托育中心项目款。</w:t>
      </w:r>
    </w:p>
    <w:p w14:paraId="28F513F0">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3.资金管理情况分析</w:t>
      </w:r>
    </w:p>
    <w:p w14:paraId="537D5E82">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我院持续</w:t>
      </w:r>
      <w:r>
        <w:rPr>
          <w:rFonts w:hint="eastAsia" w:ascii="仿宋_GB2312" w:hAnsi="仿宋_GB2312" w:eastAsia="仿宋_GB2312" w:cs="仿宋_GB2312"/>
          <w:color w:val="auto"/>
          <w:sz w:val="32"/>
          <w:szCs w:val="32"/>
        </w:rPr>
        <w:t>完善管理制度，规范资金运行。结合我</w:t>
      </w:r>
      <w:r>
        <w:rPr>
          <w:rFonts w:hint="eastAsia" w:ascii="仿宋_GB2312" w:hAnsi="仿宋_GB2312" w:eastAsia="仿宋_GB2312" w:cs="仿宋_GB2312"/>
          <w:color w:val="auto"/>
          <w:sz w:val="32"/>
          <w:szCs w:val="32"/>
          <w:lang w:eastAsia="zh-CN"/>
        </w:rPr>
        <w:t>院</w:t>
      </w:r>
      <w:r>
        <w:rPr>
          <w:rFonts w:hint="eastAsia" w:ascii="仿宋_GB2312" w:hAnsi="仿宋_GB2312" w:eastAsia="仿宋_GB2312" w:cs="仿宋_GB2312"/>
          <w:color w:val="auto"/>
          <w:sz w:val="32"/>
          <w:szCs w:val="32"/>
        </w:rPr>
        <w:t>实际，进一步健全了资金管理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资金使用监督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eastAsia="zh-CN"/>
        </w:rPr>
        <w:t>使用</w:t>
      </w:r>
      <w:r>
        <w:rPr>
          <w:rFonts w:hint="eastAsia" w:ascii="仿宋_GB2312" w:hAnsi="仿宋_GB2312" w:eastAsia="仿宋_GB2312" w:cs="仿宋_GB2312"/>
          <w:color w:val="auto"/>
          <w:sz w:val="32"/>
          <w:szCs w:val="32"/>
        </w:rPr>
        <w:t>公示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资金预算管理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资金支出结果报告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资金监督和跟踪反馈等各项制度。年初严格按照专项资金预算管理的要求，</w:t>
      </w:r>
      <w:r>
        <w:rPr>
          <w:rFonts w:hint="eastAsia" w:ascii="仿宋_GB2312" w:hAnsi="仿宋_GB2312" w:eastAsia="仿宋_GB2312" w:cs="仿宋_GB2312"/>
          <w:color w:val="auto"/>
          <w:spacing w:val="10"/>
          <w:kern w:val="0"/>
          <w:sz w:val="32"/>
          <w:szCs w:val="32"/>
        </w:rPr>
        <w:t>认真做好资金统筹安排使用计划，</w:t>
      </w:r>
      <w:r>
        <w:rPr>
          <w:rFonts w:hint="eastAsia" w:ascii="仿宋_GB2312" w:hAnsi="仿宋_GB2312" w:eastAsia="仿宋_GB2312" w:cs="仿宋_GB2312"/>
          <w:color w:val="auto"/>
          <w:sz w:val="32"/>
          <w:szCs w:val="32"/>
        </w:rPr>
        <w:t xml:space="preserve">量入为出、统筹安排、科学编制专项资金的预算，保证了有限资金发挥最大效益。               </w:t>
      </w:r>
    </w:p>
    <w:p w14:paraId="00DD95A4">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楷体" w:hAnsi="楷体" w:eastAsia="楷体" w:cs="楷体"/>
          <w:b w:val="0"/>
          <w:bCs w:val="0"/>
          <w:i w:val="0"/>
          <w:caps w:val="0"/>
          <w:color w:val="auto"/>
          <w:spacing w:val="0"/>
          <w:kern w:val="0"/>
          <w:sz w:val="32"/>
          <w:szCs w:val="32"/>
          <w:lang w:val="en-US" w:eastAsia="zh-CN" w:bidi="ar-SA"/>
        </w:rPr>
      </w:pPr>
      <w:r>
        <w:rPr>
          <w:rFonts w:hint="eastAsia" w:ascii="楷体" w:hAnsi="楷体" w:eastAsia="楷体" w:cs="楷体"/>
          <w:b w:val="0"/>
          <w:bCs w:val="0"/>
          <w:i w:val="0"/>
          <w:caps w:val="0"/>
          <w:color w:val="auto"/>
          <w:spacing w:val="0"/>
          <w:kern w:val="0"/>
          <w:sz w:val="32"/>
          <w:szCs w:val="32"/>
          <w:lang w:val="en-US" w:eastAsia="zh-CN" w:bidi="ar-SA"/>
        </w:rPr>
        <w:t>（三）各项指标完成情况分析</w:t>
      </w:r>
    </w:p>
    <w:p w14:paraId="25640A67">
      <w:pPr>
        <w:keepNext w:val="0"/>
        <w:keepLines w:val="0"/>
        <w:pageBreakBefore w:val="0"/>
        <w:kinsoku/>
        <w:wordWrap/>
        <w:overflowPunct/>
        <w:topLinePunct w:val="0"/>
        <w:autoSpaceDE/>
        <w:autoSpaceDN/>
        <w:bidi w:val="0"/>
        <w:spacing w:line="600" w:lineRule="exact"/>
        <w:ind w:left="0" w:leftChars="0" w:firstLine="680" w:firstLineChars="200"/>
        <w:jc w:val="both"/>
        <w:textAlignment w:val="auto"/>
        <w:rPr>
          <w:rFonts w:hint="eastAsia" w:ascii="仿宋_GB2312" w:hAnsi="仿宋_GB2312" w:eastAsia="仿宋_GB2312" w:cs="仿宋_GB2312"/>
          <w:color w:val="auto"/>
          <w:spacing w:val="10"/>
          <w:kern w:val="0"/>
          <w:sz w:val="32"/>
          <w:szCs w:val="32"/>
          <w:lang w:val="en-US" w:eastAsia="zh-CN"/>
        </w:rPr>
      </w:pPr>
      <w:r>
        <w:rPr>
          <w:rFonts w:hint="eastAsia" w:ascii="仿宋_GB2312" w:hAnsi="仿宋_GB2312" w:eastAsia="仿宋_GB2312" w:cs="仿宋_GB2312"/>
          <w:color w:val="auto"/>
          <w:spacing w:val="10"/>
          <w:kern w:val="0"/>
          <w:sz w:val="32"/>
          <w:szCs w:val="32"/>
          <w:lang w:val="en-US" w:eastAsia="zh-CN"/>
        </w:rPr>
        <w:t>我院深度践行公立医院高质量发展促进行动，夯实绩效考核机制，全力推动高水平医院临床研究与成果转化能力进阶。同时，大力推进运营管理模式革新，为公立医院迈向高质量、可持续发展筑牢根基，全方位赋能公立医院发展新格局。以“千县工程”县医院综合能力提升为契机，对照建设指标，全面梳理医院的部位薄弱环节，在学科建设、人才培养、医疗技术等核心领域，加大资源投入力度，通过优化资源配置、加强学术交流与合作，打造特色鲜明、优势突出的重点学科，鼓励医务人员开展学术研究和技术创新，不断提升医院综合医疗服务能力。</w:t>
      </w:r>
    </w:p>
    <w:p w14:paraId="5F487D17">
      <w:pPr>
        <w:keepNext w:val="0"/>
        <w:keepLines w:val="0"/>
        <w:pageBreakBefore w:val="0"/>
        <w:kinsoku/>
        <w:wordWrap/>
        <w:overflowPunct/>
        <w:topLinePunct w:val="0"/>
        <w:autoSpaceDE/>
        <w:autoSpaceDN/>
        <w:bidi w:val="0"/>
        <w:spacing w:line="600" w:lineRule="exact"/>
        <w:ind w:left="0" w:leftChars="0" w:firstLine="680" w:firstLineChars="200"/>
        <w:jc w:val="both"/>
        <w:textAlignment w:val="auto"/>
        <w:rPr>
          <w:rFonts w:hint="eastAsia" w:ascii="仿宋_GB2312" w:hAnsi="仿宋_GB2312" w:eastAsia="仿宋_GB2312" w:cs="仿宋_GB2312"/>
          <w:color w:val="auto"/>
          <w:spacing w:val="10"/>
          <w:kern w:val="0"/>
          <w:sz w:val="32"/>
          <w:szCs w:val="32"/>
          <w:lang w:val="en-US" w:eastAsia="zh-CN"/>
        </w:rPr>
      </w:pPr>
      <w:r>
        <w:rPr>
          <w:rFonts w:hint="eastAsia" w:ascii="仿宋_GB2312" w:hAnsi="仿宋_GB2312" w:eastAsia="仿宋_GB2312" w:cs="仿宋_GB2312"/>
          <w:color w:val="auto"/>
          <w:spacing w:val="10"/>
          <w:kern w:val="0"/>
          <w:sz w:val="32"/>
          <w:szCs w:val="32"/>
          <w:lang w:val="en-US" w:eastAsia="zh-CN"/>
        </w:rPr>
        <w:t>我院支持临床诊疗技术创新、应用与研究，骨科、检验科、功能科等科室先后开展单髁置换术、微创腰椎椎间融合术、结核分枝杆菌及利福平耐药检测等新技术25项，神经内外科、心内二科、普外二科等科室先后独立开展县域首例子宫动脉栓塞术、经颈内静脉肝内门体分流术、腹腔镜下前列腺癌根治术等多项技术，在精准医疗、新技术、新业务等前沿热点、关键领域不断实现新的突破。</w:t>
      </w:r>
    </w:p>
    <w:p w14:paraId="0C95E2AA">
      <w:pPr>
        <w:keepNext w:val="0"/>
        <w:keepLines w:val="0"/>
        <w:pageBreakBefore w:val="0"/>
        <w:kinsoku/>
        <w:wordWrap/>
        <w:overflowPunct/>
        <w:topLinePunct w:val="0"/>
        <w:autoSpaceDE/>
        <w:autoSpaceDN/>
        <w:bidi w:val="0"/>
        <w:spacing w:line="600" w:lineRule="exact"/>
        <w:ind w:left="0" w:leftChars="0" w:firstLine="680" w:firstLineChars="200"/>
        <w:jc w:val="both"/>
        <w:textAlignment w:val="auto"/>
        <w:rPr>
          <w:rFonts w:hint="eastAsia" w:ascii="仿宋_GB2312" w:hAnsi="仿宋_GB2312" w:eastAsia="仿宋_GB2312" w:cs="仿宋_GB2312"/>
          <w:color w:val="auto"/>
          <w:spacing w:val="10"/>
          <w:kern w:val="0"/>
          <w:sz w:val="32"/>
          <w:szCs w:val="32"/>
          <w:lang w:val="en-US" w:eastAsia="zh-CN"/>
        </w:rPr>
      </w:pPr>
      <w:r>
        <w:rPr>
          <w:rFonts w:hint="eastAsia" w:ascii="仿宋_GB2312" w:hAnsi="仿宋_GB2312" w:eastAsia="仿宋_GB2312" w:cs="仿宋_GB2312"/>
          <w:color w:val="auto"/>
          <w:spacing w:val="10"/>
          <w:kern w:val="0"/>
          <w:sz w:val="32"/>
          <w:szCs w:val="32"/>
          <w:lang w:val="en-US" w:eastAsia="zh-CN"/>
        </w:rPr>
        <w:t>我院积极组织医务人员参与各类专业培训、学术会议、进修学习等，全年选派28名中青年骨干医生及呼吸与危重症医学科、消化内科、老年病科等7名护理骨干到省内外知名医院进修学习，参加各种学术交流活动80余次。同时，累计邀请省内外知名专家20余人针对临床技能、医学前沿知识、科研方法等方面进行授课，不断提升医务人员专业水平。</w:t>
      </w:r>
    </w:p>
    <w:p w14:paraId="343FD0DF">
      <w:pPr>
        <w:keepNext w:val="0"/>
        <w:keepLines w:val="0"/>
        <w:pageBreakBefore w:val="0"/>
        <w:kinsoku/>
        <w:wordWrap/>
        <w:overflowPunct/>
        <w:topLinePunct w:val="0"/>
        <w:autoSpaceDE/>
        <w:autoSpaceDN/>
        <w:bidi w:val="0"/>
        <w:spacing w:line="600" w:lineRule="exact"/>
        <w:ind w:left="0" w:leftChars="0" w:firstLine="680" w:firstLineChars="200"/>
        <w:jc w:val="both"/>
        <w:textAlignment w:val="auto"/>
        <w:rPr>
          <w:rFonts w:hint="eastAsia" w:ascii="仿宋_GB2312" w:hAnsi="仿宋_GB2312" w:eastAsia="仿宋_GB2312" w:cs="仿宋_GB2312"/>
          <w:color w:val="auto"/>
          <w:spacing w:val="10"/>
          <w:kern w:val="0"/>
          <w:sz w:val="32"/>
          <w:szCs w:val="32"/>
          <w:lang w:val="en-US" w:eastAsia="zh-CN"/>
        </w:rPr>
      </w:pPr>
      <w:r>
        <w:rPr>
          <w:rFonts w:hint="eastAsia" w:ascii="仿宋_GB2312" w:hAnsi="仿宋_GB2312" w:eastAsia="仿宋_GB2312" w:cs="仿宋_GB2312"/>
          <w:color w:val="auto"/>
          <w:spacing w:val="10"/>
          <w:kern w:val="0"/>
          <w:sz w:val="32"/>
          <w:szCs w:val="32"/>
          <w:lang w:val="en-US" w:eastAsia="zh-CN"/>
        </w:rPr>
        <w:t>我院充分发挥公立医院公益性履行社会责任，累计抽调医护人员500余人次，救护车出勤保障100余次，完成慢性病鉴定2000多人次，残疾人鉴定1028人，圆满完成了年度征兵体检任务，为全县5126名初、高中入校新生进行了结核病菌素试验，为社会的稳定和发展做出了积极贡献。</w:t>
      </w:r>
    </w:p>
    <w:p w14:paraId="64BB5A97">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Style w:val="13"/>
          <w:rFonts w:hint="eastAsia" w:ascii="仿宋_GB2312" w:hAnsi="仿宋_GB2312" w:eastAsia="仿宋_GB2312" w:cs="仿宋_GB2312"/>
          <w:b w:val="0"/>
          <w:color w:val="auto"/>
          <w:sz w:val="32"/>
          <w:szCs w:val="32"/>
          <w:lang w:val="en-US" w:eastAsia="zh-CN"/>
        </w:rPr>
        <w:t>2024</w:t>
      </w:r>
      <w:r>
        <w:rPr>
          <w:rStyle w:val="13"/>
          <w:rFonts w:hint="eastAsia" w:ascii="仿宋_GB2312" w:hAnsi="仿宋_GB2312" w:eastAsia="仿宋_GB2312" w:cs="仿宋_GB2312"/>
          <w:b w:val="0"/>
          <w:color w:val="auto"/>
          <w:sz w:val="32"/>
          <w:szCs w:val="32"/>
        </w:rPr>
        <w:t>年，</w:t>
      </w:r>
      <w:r>
        <w:rPr>
          <w:rFonts w:hint="eastAsia" w:ascii="仿宋_GB2312" w:hAnsi="仿宋_GB2312" w:eastAsia="仿宋_GB2312" w:cs="仿宋_GB2312"/>
          <w:color w:val="auto"/>
          <w:sz w:val="32"/>
          <w:szCs w:val="32"/>
          <w:lang w:eastAsia="zh-CN"/>
        </w:rPr>
        <w:t>我院</w:t>
      </w:r>
      <w:r>
        <w:rPr>
          <w:rFonts w:hint="eastAsia" w:ascii="仿宋_GB2312" w:hAnsi="仿宋_GB2312" w:eastAsia="仿宋_GB2312" w:cs="仿宋_GB2312"/>
          <w:color w:val="auto"/>
          <w:sz w:val="32"/>
          <w:szCs w:val="32"/>
          <w:lang w:val="en-US" w:eastAsia="zh-CN"/>
        </w:rPr>
        <w:t>各项财政补助资金</w:t>
      </w:r>
      <w:r>
        <w:rPr>
          <w:rFonts w:hint="eastAsia" w:ascii="仿宋_GB2312" w:hAnsi="仿宋_GB2312" w:eastAsia="仿宋_GB2312" w:cs="仿宋_GB2312"/>
          <w:color w:val="auto"/>
          <w:sz w:val="32"/>
          <w:szCs w:val="32"/>
          <w:lang w:eastAsia="zh-CN"/>
        </w:rPr>
        <w:t>直接受益</w:t>
      </w:r>
      <w:r>
        <w:rPr>
          <w:rFonts w:hint="eastAsia" w:ascii="仿宋_GB2312" w:hAnsi="仿宋_GB2312" w:eastAsia="仿宋_GB2312" w:cs="仿宋_GB2312"/>
          <w:color w:val="auto"/>
          <w:sz w:val="32"/>
          <w:szCs w:val="32"/>
          <w:lang w:val="en-US" w:eastAsia="zh-CN"/>
        </w:rPr>
        <w:t>30余万人次，</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val="en-US" w:eastAsia="zh-CN"/>
        </w:rPr>
        <w:t>开展新技术22项，门急诊人次267510次，住院患者30913人次，开展各类手术3173余例，门诊人次与出院人次数比达7.42， 日间手术占择期手术比例达5.96%，出院患者手术占比达10.26%， 出院患者微创手术占比达3.03%，三四级手术占比达 74%，手术患者并发症发生率为 0.03%，Ⅰ类切口手术部位感染率为 0.08%。</w:t>
      </w:r>
    </w:p>
    <w:p w14:paraId="564A8D2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根据对评价指标体系各项指标的评份结果，</w:t>
      </w:r>
      <w:r>
        <w:rPr>
          <w:rFonts w:hint="eastAsia" w:ascii="仿宋_GB2312" w:hAnsi="仿宋_GB2312" w:eastAsia="仿宋_GB2312" w:cs="仿宋_GB2312"/>
          <w:color w:val="auto"/>
          <w:sz w:val="32"/>
          <w:szCs w:val="32"/>
          <w:lang w:eastAsia="zh-CN"/>
        </w:rPr>
        <w:t>我院</w:t>
      </w:r>
      <w:r>
        <w:rPr>
          <w:rFonts w:hint="eastAsia" w:ascii="仿宋_GB2312" w:hAnsi="仿宋_GB2312" w:eastAsia="仿宋_GB2312" w:cs="仿宋_GB2312"/>
          <w:color w:val="auto"/>
          <w:sz w:val="32"/>
          <w:szCs w:val="32"/>
          <w:lang w:val="en-US" w:eastAsia="zh-CN"/>
        </w:rPr>
        <w:t>各项财政</w:t>
      </w:r>
      <w:r>
        <w:rPr>
          <w:rFonts w:hint="eastAsia" w:ascii="仿宋_GB2312" w:hAnsi="仿宋_GB2312" w:eastAsia="仿宋_GB2312" w:cs="仿宋_GB2312"/>
          <w:color w:val="auto"/>
          <w:sz w:val="32"/>
          <w:szCs w:val="32"/>
        </w:rPr>
        <w:t>补助资金的管理使用比较规范，成效显著，</w:t>
      </w:r>
      <w:r>
        <w:rPr>
          <w:rFonts w:hint="eastAsia" w:ascii="仿宋_GB2312" w:hAnsi="仿宋_GB2312" w:eastAsia="仿宋_GB2312" w:cs="仿宋_GB2312"/>
          <w:color w:val="auto"/>
          <w:sz w:val="32"/>
          <w:szCs w:val="32"/>
          <w:lang w:val="en-US" w:eastAsia="zh-CN"/>
        </w:rPr>
        <w:t>2024年度各项财政</w:t>
      </w:r>
      <w:r>
        <w:rPr>
          <w:rFonts w:hint="eastAsia" w:ascii="仿宋_GB2312" w:hAnsi="仿宋_GB2312" w:eastAsia="仿宋_GB2312" w:cs="仿宋_GB2312"/>
          <w:color w:val="auto"/>
          <w:sz w:val="32"/>
          <w:szCs w:val="32"/>
        </w:rPr>
        <w:t>补助资金综合自我评价为优。</w:t>
      </w:r>
    </w:p>
    <w:p w14:paraId="6C70471E">
      <w:pPr>
        <w:pStyle w:val="20"/>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楷体" w:hAnsi="楷体" w:eastAsia="楷体" w:cs="楷体"/>
          <w:b w:val="0"/>
          <w:bCs w:val="0"/>
          <w:i w:val="0"/>
          <w:caps w:val="0"/>
          <w:color w:val="auto"/>
          <w:spacing w:val="0"/>
          <w:kern w:val="0"/>
          <w:sz w:val="32"/>
          <w:szCs w:val="32"/>
          <w:lang w:val="en-US" w:eastAsia="zh-CN" w:bidi="ar-SA"/>
        </w:rPr>
      </w:pPr>
      <w:r>
        <w:rPr>
          <w:rFonts w:hint="eastAsia" w:ascii="楷体" w:hAnsi="楷体" w:eastAsia="楷体" w:cs="楷体"/>
          <w:b w:val="0"/>
          <w:bCs w:val="0"/>
          <w:i w:val="0"/>
          <w:caps w:val="0"/>
          <w:color w:val="auto"/>
          <w:spacing w:val="0"/>
          <w:kern w:val="0"/>
          <w:sz w:val="32"/>
          <w:szCs w:val="32"/>
          <w:lang w:val="en-US" w:eastAsia="zh-CN" w:bidi="ar-SA"/>
        </w:rPr>
        <w:t>（四）偏离绩效目标的原因及下一步措施</w:t>
      </w:r>
    </w:p>
    <w:p w14:paraId="3E3A1B5C">
      <w:pPr>
        <w:pStyle w:val="20"/>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i w:val="0"/>
          <w:caps w:val="0"/>
          <w:color w:val="auto"/>
          <w:spacing w:val="0"/>
          <w:kern w:val="0"/>
          <w:sz w:val="32"/>
          <w:szCs w:val="32"/>
          <w:lang w:val="en-US" w:eastAsia="zh-CN" w:bidi="ar-SA"/>
        </w:rPr>
      </w:pPr>
      <w:r>
        <w:rPr>
          <w:rFonts w:hint="eastAsia" w:ascii="仿宋_GB2312" w:hAnsi="仿宋_GB2312" w:eastAsia="仿宋_GB2312" w:cs="仿宋_GB2312"/>
          <w:color w:val="auto"/>
          <w:sz w:val="32"/>
          <w:szCs w:val="32"/>
          <w:lang w:eastAsia="zh-CN"/>
        </w:rPr>
        <w:t>我院</w:t>
      </w:r>
      <w:r>
        <w:rPr>
          <w:rFonts w:hint="eastAsia" w:ascii="仿宋_GB2312" w:hAnsi="仿宋_GB2312" w:eastAsia="仿宋_GB2312" w:cs="仿宋_GB2312"/>
          <w:color w:val="auto"/>
          <w:sz w:val="32"/>
          <w:szCs w:val="32"/>
          <w:lang w:val="en-US" w:eastAsia="zh-CN"/>
        </w:rPr>
        <w:t>各项</w:t>
      </w:r>
      <w:r>
        <w:rPr>
          <w:rFonts w:hint="eastAsia" w:ascii="仿宋_GB2312" w:hAnsi="仿宋_GB2312" w:eastAsia="仿宋_GB2312" w:cs="仿宋_GB2312"/>
          <w:b w:val="0"/>
          <w:i w:val="0"/>
          <w:caps w:val="0"/>
          <w:color w:val="auto"/>
          <w:spacing w:val="0"/>
          <w:kern w:val="0"/>
          <w:sz w:val="32"/>
          <w:szCs w:val="32"/>
          <w:lang w:val="en-US" w:eastAsia="zh-CN" w:bidi="ar-SA"/>
        </w:rPr>
        <w:t>财政补助资金及时到位。</w:t>
      </w:r>
    </w:p>
    <w:p w14:paraId="46B09DDC">
      <w:pPr>
        <w:pStyle w:val="20"/>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四</w:t>
      </w:r>
      <w:r>
        <w:rPr>
          <w:rFonts w:hint="eastAsia" w:ascii="黑体" w:hAnsi="黑体" w:eastAsia="黑体"/>
          <w:color w:val="auto"/>
          <w:sz w:val="32"/>
          <w:szCs w:val="32"/>
          <w:lang w:eastAsia="zh-CN"/>
        </w:rPr>
        <w:t>、</w:t>
      </w:r>
      <w:r>
        <w:rPr>
          <w:rFonts w:hint="eastAsia" w:ascii="黑体" w:hAnsi="黑体" w:eastAsia="黑体"/>
          <w:color w:val="auto"/>
          <w:sz w:val="32"/>
          <w:szCs w:val="32"/>
          <w:lang w:val="en-US" w:eastAsia="zh-CN"/>
        </w:rPr>
        <w:t>县级预算项目支出绩效自评情况分析</w:t>
      </w:r>
    </w:p>
    <w:p w14:paraId="3737621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（一）2024年卫生事业高质量发展科研设备购置项目</w:t>
      </w:r>
    </w:p>
    <w:p w14:paraId="26E67E17">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default" w:ascii="仿宋_GB2312" w:hAnsi="仿宋_GB2312" w:eastAsia="仿宋_GB2312" w:cs="仿宋_GB2312"/>
          <w:b/>
          <w:bCs/>
          <w:color w:val="auto"/>
          <w:sz w:val="32"/>
          <w:szCs w:val="32"/>
        </w:rPr>
        <w:t>项目概况</w:t>
      </w:r>
    </w:p>
    <w:p w14:paraId="260CD932">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项目背景</w:t>
      </w:r>
    </w:p>
    <w:p w14:paraId="2A8805E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为贯彻落实国家和地方关于推动卫生事业高质量发展的决策部署，提升医院科研能力和医疗服务水平，2024年财政拨付我院卫生事业高质量发展科研设备购置项目资金460万元，用于支持医院购置科研医疗设备，助力医院高质量发展。</w:t>
      </w:r>
    </w:p>
    <w:p w14:paraId="712BEC4B">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项目目标</w:t>
      </w:r>
    </w:p>
    <w:p w14:paraId="2D2B59F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本项目旨在通过财政资金支持，购置先进的科研医疗设备，提升医院科研创新能力，推动学科建设，提高诊疗水平，促进医院高质量发展，更好地满足人民群众日益增长的医疗卫生服务需求。</w:t>
      </w:r>
    </w:p>
    <w:p w14:paraId="3F069F0E">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项目内容</w:t>
      </w:r>
    </w:p>
    <w:p w14:paraId="4B96C88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本项目资金全部用于购置科研医疗设备，为医院科研创新和临床诊疗提供强有力的硬件支撑。</w:t>
      </w:r>
    </w:p>
    <w:p w14:paraId="54A7DF82">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default"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default" w:ascii="仿宋_GB2312" w:hAnsi="仿宋_GB2312" w:eastAsia="仿宋_GB2312" w:cs="仿宋_GB2312"/>
          <w:b/>
          <w:bCs/>
          <w:color w:val="auto"/>
          <w:sz w:val="32"/>
          <w:szCs w:val="32"/>
        </w:rPr>
        <w:t>绩效目标完成情况</w:t>
      </w:r>
    </w:p>
    <w:p w14:paraId="4BD7C6A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财政拨入</w:t>
      </w:r>
      <w:r>
        <w:rPr>
          <w:rFonts w:hint="default" w:ascii="仿宋_GB2312" w:hAnsi="仿宋_GB2312" w:eastAsia="仿宋_GB2312" w:cs="仿宋_GB2312"/>
          <w:color w:val="auto"/>
          <w:sz w:val="32"/>
          <w:szCs w:val="32"/>
        </w:rPr>
        <w:t>卫生事业高质量发展科研设备购置项目</w:t>
      </w:r>
      <w:r>
        <w:rPr>
          <w:rFonts w:hint="eastAsia" w:ascii="仿宋_GB2312" w:hAnsi="仿宋_GB2312" w:eastAsia="仿宋_GB2312" w:cs="仿宋_GB2312"/>
          <w:color w:val="auto"/>
          <w:sz w:val="32"/>
          <w:szCs w:val="32"/>
          <w:lang w:val="en-US" w:eastAsia="zh-CN"/>
        </w:rPr>
        <w:t>补助资金460万元，该</w:t>
      </w:r>
      <w:r>
        <w:rPr>
          <w:rFonts w:hint="default" w:ascii="仿宋_GB2312" w:hAnsi="仿宋_GB2312" w:eastAsia="仿宋_GB2312" w:cs="仿宋_GB2312"/>
          <w:color w:val="auto"/>
          <w:sz w:val="32"/>
          <w:szCs w:val="32"/>
        </w:rPr>
        <w:t>总体目标完成情况良好，资金使用规范，效益显著，有效提升了医院科研能力和医疗服务水平。</w:t>
      </w:r>
    </w:p>
    <w:p w14:paraId="7DE73781">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default"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default" w:ascii="仿宋_GB2312" w:hAnsi="仿宋_GB2312" w:eastAsia="仿宋_GB2312" w:cs="仿宋_GB2312"/>
          <w:b/>
          <w:bCs/>
          <w:color w:val="auto"/>
          <w:sz w:val="32"/>
          <w:szCs w:val="32"/>
        </w:rPr>
        <w:t>项目成效分析</w:t>
      </w:r>
    </w:p>
    <w:p w14:paraId="5CD92BBB">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rPr>
        <w:t>推动了医院学科建设</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科研医疗设备的购置，为医院重点学科和特色专科的建设提供了有力保障，促进了学科交叉融合和协同创新，推动了医院学科建设水平的整体提升。</w:t>
      </w:r>
    </w:p>
    <w:p w14:paraId="71D8E76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提高了医院诊疗水平</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先进的科研医疗设备为临床诊疗提供了更加精准、高效的技术手段，提高了疾病诊断的准确率和治疗的有效率，提升了医院整体诊疗水平。</w:t>
      </w:r>
    </w:p>
    <w:p w14:paraId="653E7A0E">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rPr>
        <w:t>促进了医院高质量发展</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科研医疗设备的购置和使用，为医院培养和引进高层次人才提供了平台，促进了医院医教研协同发展，推动了医院高质量发展。</w:t>
      </w:r>
    </w:p>
    <w:p w14:paraId="35E0A6F0">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default"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default" w:ascii="仿宋_GB2312" w:hAnsi="仿宋_GB2312" w:eastAsia="仿宋_GB2312" w:cs="仿宋_GB2312"/>
          <w:b/>
          <w:bCs/>
          <w:color w:val="auto"/>
          <w:sz w:val="32"/>
          <w:szCs w:val="32"/>
        </w:rPr>
        <w:t>存在问题及改进措施</w:t>
      </w:r>
    </w:p>
    <w:p w14:paraId="22A16AAE">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存在问题</w:t>
      </w:r>
    </w:p>
    <w:p w14:paraId="62C5C8C3">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a.</w:t>
      </w:r>
      <w:r>
        <w:rPr>
          <w:rFonts w:hint="default" w:ascii="仿宋_GB2312" w:hAnsi="仿宋_GB2312" w:eastAsia="仿宋_GB2312" w:cs="仿宋_GB2312"/>
          <w:color w:val="auto"/>
          <w:sz w:val="32"/>
          <w:szCs w:val="32"/>
        </w:rPr>
        <w:t>部分科研医疗设备的使用率还有待进一步提高。</w:t>
      </w:r>
    </w:p>
    <w:p w14:paraId="623F43E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b.</w:t>
      </w:r>
      <w:r>
        <w:rPr>
          <w:rFonts w:hint="default" w:ascii="仿宋_GB2312" w:hAnsi="仿宋_GB2312" w:eastAsia="仿宋_GB2312" w:cs="仿宋_GB2312"/>
          <w:color w:val="auto"/>
          <w:sz w:val="32"/>
          <w:szCs w:val="32"/>
        </w:rPr>
        <w:t>高水平科研人才的引进和培养力度还需进一步加强。</w:t>
      </w:r>
    </w:p>
    <w:p w14:paraId="1E13FB2A">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改进措施</w:t>
      </w:r>
    </w:p>
    <w:p w14:paraId="3328DB2A">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a.</w:t>
      </w:r>
      <w:r>
        <w:rPr>
          <w:rFonts w:hint="default" w:ascii="仿宋_GB2312" w:hAnsi="仿宋_GB2312" w:eastAsia="仿宋_GB2312" w:cs="仿宋_GB2312"/>
          <w:color w:val="auto"/>
          <w:sz w:val="32"/>
          <w:szCs w:val="32"/>
        </w:rPr>
        <w:t>加强科研医疗设备的宣传推广，提高设备使用率。</w:t>
      </w:r>
    </w:p>
    <w:p w14:paraId="4E2AF7B2">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b.</w:t>
      </w:r>
      <w:r>
        <w:rPr>
          <w:rFonts w:hint="default" w:ascii="仿宋_GB2312" w:hAnsi="仿宋_GB2312" w:eastAsia="仿宋_GB2312" w:cs="仿宋_GB2312"/>
          <w:color w:val="auto"/>
          <w:sz w:val="32"/>
          <w:szCs w:val="32"/>
        </w:rPr>
        <w:t>建立健全科研医疗设备维护保养制度，降低维护成本。</w:t>
      </w:r>
    </w:p>
    <w:p w14:paraId="2CB2A12B">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c.</w:t>
      </w:r>
      <w:r>
        <w:rPr>
          <w:rFonts w:hint="default" w:ascii="仿宋_GB2312" w:hAnsi="仿宋_GB2312" w:eastAsia="仿宋_GB2312" w:cs="仿宋_GB2312"/>
          <w:color w:val="auto"/>
          <w:sz w:val="32"/>
          <w:szCs w:val="32"/>
        </w:rPr>
        <w:t>加大高水平科研人才的引进和培养力度，为医院科研创新提供人才保障。</w:t>
      </w:r>
    </w:p>
    <w:p w14:paraId="0B5500A0">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default"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5.</w:t>
      </w:r>
      <w:r>
        <w:rPr>
          <w:rFonts w:hint="default" w:ascii="仿宋_GB2312" w:hAnsi="仿宋_GB2312" w:eastAsia="仿宋_GB2312" w:cs="仿宋_GB2312"/>
          <w:b/>
          <w:bCs/>
          <w:color w:val="auto"/>
          <w:sz w:val="32"/>
          <w:szCs w:val="32"/>
        </w:rPr>
        <w:t>下一步工作计划</w:t>
      </w:r>
    </w:p>
    <w:p w14:paraId="350B2AE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rPr>
        <w:t>加强科研医疗设备的使用管理，提高设备使用效率。</w:t>
      </w:r>
    </w:p>
    <w:p w14:paraId="58BBE46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加强科研医疗设备的维护保养，确保设备安全运行。</w:t>
      </w:r>
    </w:p>
    <w:p w14:paraId="3727765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rPr>
        <w:t>积极探索科研医疗设备共享机制，提高设备利用率。</w:t>
      </w:r>
    </w:p>
    <w:p w14:paraId="4FF4DB8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rPr>
        <w:t>加强高水平科研人才的引进和培养，为医院科研创新提供人才支撑。</w:t>
      </w:r>
    </w:p>
    <w:p w14:paraId="7691AA10">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default"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6.</w:t>
      </w:r>
      <w:r>
        <w:rPr>
          <w:rFonts w:hint="default" w:ascii="仿宋_GB2312" w:hAnsi="仿宋_GB2312" w:eastAsia="仿宋_GB2312" w:cs="仿宋_GB2312"/>
          <w:b/>
          <w:bCs/>
          <w:color w:val="auto"/>
          <w:sz w:val="32"/>
          <w:szCs w:val="32"/>
        </w:rPr>
        <w:t>自评结论</w:t>
      </w:r>
    </w:p>
    <w:p w14:paraId="38607926">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2024年卫生事业高质量发展科研设备购置项目资金460万元，我院严格按照项目要求，规范使用资金，圆满完成了各项绩效目标，有效提升了医院科研能力和医疗服务水平，推动了医院高质量发展，取得了良好的社会效益和经济效益。</w:t>
      </w:r>
    </w:p>
    <w:p w14:paraId="12A43207">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（二）职业年金个人账户记实项目</w:t>
      </w:r>
    </w:p>
    <w:p w14:paraId="11B8F992">
      <w:pPr>
        <w:pStyle w:val="20"/>
        <w:keepNext w:val="0"/>
        <w:keepLines w:val="0"/>
        <w:pageBreakBefore w:val="0"/>
        <w:numPr>
          <w:ilvl w:val="0"/>
          <w:numId w:val="0"/>
        </w:numPr>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1.基本情况</w:t>
      </w:r>
    </w:p>
    <w:p w14:paraId="33040DF6">
      <w:pPr>
        <w:pStyle w:val="20"/>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（1）项目概况</w:t>
      </w:r>
    </w:p>
    <w:p w14:paraId="1D7231DA">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业年金作为我国多层次养老保险体系的重要组成部分，旨在为机关事业单位工作人员提供补充养老保障。个人账户记实是职业年金管理中的关键环节，确保每位参保人员的缴费、投资收益、待遇领取等信息准确无误。本项目</w:t>
      </w:r>
      <w:r>
        <w:rPr>
          <w:rFonts w:hint="eastAsia" w:ascii="仿宋_GB2312" w:hAnsi="仿宋_GB2312" w:eastAsia="仿宋_GB2312" w:cs="仿宋_GB2312"/>
          <w:color w:val="auto"/>
          <w:sz w:val="32"/>
          <w:szCs w:val="32"/>
          <w:lang w:val="en-US" w:eastAsia="zh-CN"/>
        </w:rPr>
        <w:t>补助资金</w:t>
      </w:r>
      <w:r>
        <w:rPr>
          <w:rFonts w:hint="eastAsia" w:ascii="仿宋_GB2312" w:hAnsi="仿宋_GB2312" w:eastAsia="仿宋_GB2312" w:cs="仿宋_GB2312"/>
          <w:bCs/>
          <w:color w:val="auto"/>
          <w:sz w:val="32"/>
          <w:szCs w:val="32"/>
          <w:lang w:val="en-US" w:eastAsia="zh-CN"/>
        </w:rPr>
        <w:t>11.218619万元，</w:t>
      </w:r>
      <w:r>
        <w:rPr>
          <w:rFonts w:hint="eastAsia" w:ascii="仿宋_GB2312" w:hAnsi="仿宋_GB2312" w:eastAsia="仿宋_GB2312" w:cs="仿宋_GB2312"/>
          <w:color w:val="auto"/>
          <w:sz w:val="32"/>
          <w:szCs w:val="32"/>
          <w:lang w:val="en-US" w:eastAsia="zh-CN"/>
        </w:rPr>
        <w:t>完成了</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职工</w:t>
      </w:r>
      <w:r>
        <w:rPr>
          <w:rFonts w:hint="eastAsia" w:ascii="仿宋_GB2312" w:hAnsi="仿宋_GB2312" w:eastAsia="仿宋_GB2312" w:cs="仿宋_GB2312"/>
          <w:color w:val="auto"/>
          <w:sz w:val="32"/>
          <w:szCs w:val="32"/>
        </w:rPr>
        <w:t>个人账户</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记实工作。</w:t>
      </w:r>
    </w:p>
    <w:p w14:paraId="061BC942">
      <w:pPr>
        <w:pStyle w:val="20"/>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（2）项目绩效目标</w:t>
      </w:r>
    </w:p>
    <w:p w14:paraId="21E6327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通过职业年金个人账户记实项目的实施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完成职工职业年金个人账户的记实工作，</w:t>
      </w:r>
      <w:r>
        <w:rPr>
          <w:rFonts w:hint="eastAsia" w:ascii="仿宋_GB2312" w:hAnsi="仿宋_GB2312" w:eastAsia="仿宋_GB2312" w:cs="仿宋_GB2312"/>
          <w:color w:val="auto"/>
          <w:sz w:val="32"/>
          <w:szCs w:val="32"/>
        </w:rPr>
        <w:t>确保个人账户的缴费、投资收益、待遇领取等数据准确无误</w:t>
      </w:r>
      <w:r>
        <w:rPr>
          <w:rFonts w:hint="eastAsia" w:ascii="仿宋_GB2312" w:hAnsi="仿宋_GB2312" w:eastAsia="仿宋_GB2312" w:cs="仿宋_GB2312"/>
          <w:color w:val="auto"/>
          <w:sz w:val="32"/>
          <w:szCs w:val="32"/>
          <w:lang w:val="en-US" w:eastAsia="zh-CN"/>
        </w:rPr>
        <w:t>。</w:t>
      </w:r>
    </w:p>
    <w:p w14:paraId="65795D9D">
      <w:pPr>
        <w:pStyle w:val="20"/>
        <w:keepNext w:val="0"/>
        <w:keepLines w:val="0"/>
        <w:pageBreakBefore w:val="0"/>
        <w:numPr>
          <w:ilvl w:val="0"/>
          <w:numId w:val="0"/>
        </w:numPr>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2.综合评价结论</w:t>
      </w:r>
    </w:p>
    <w:p w14:paraId="3C8A2BBF">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color w:val="auto"/>
          <w:sz w:val="32"/>
          <w:szCs w:val="32"/>
          <w:lang w:val="en-US" w:eastAsia="zh-CN"/>
        </w:rPr>
      </w:pPr>
      <w:r>
        <w:rPr>
          <w:rStyle w:val="13"/>
          <w:rFonts w:hint="eastAsia" w:ascii="仿宋_GB2312" w:hAnsi="仿宋_GB2312" w:eastAsia="仿宋_GB2312" w:cs="仿宋_GB2312"/>
          <w:b w:val="0"/>
          <w:color w:val="auto"/>
          <w:sz w:val="32"/>
          <w:szCs w:val="32"/>
          <w:lang w:val="en-US" w:eastAsia="zh-CN"/>
        </w:rPr>
        <w:t>2024年财政预算共安排</w:t>
      </w:r>
      <w:r>
        <w:rPr>
          <w:rFonts w:hint="eastAsia" w:ascii="仿宋_GB2312" w:hAnsi="仿宋_GB2312" w:eastAsia="仿宋_GB2312" w:cs="仿宋_GB2312"/>
          <w:bCs/>
          <w:color w:val="auto"/>
          <w:sz w:val="32"/>
          <w:szCs w:val="32"/>
          <w:lang w:val="en-US" w:eastAsia="zh-CN"/>
        </w:rPr>
        <w:t>11.218619</w:t>
      </w:r>
      <w:r>
        <w:rPr>
          <w:rStyle w:val="13"/>
          <w:rFonts w:hint="eastAsia" w:ascii="仿宋_GB2312" w:hAnsi="仿宋_GB2312" w:eastAsia="仿宋_GB2312" w:cs="仿宋_GB2312"/>
          <w:b w:val="0"/>
          <w:color w:val="auto"/>
          <w:sz w:val="32"/>
          <w:szCs w:val="32"/>
          <w:lang w:val="en-US" w:eastAsia="zh-CN"/>
        </w:rPr>
        <w:t>万元，当年支出</w:t>
      </w:r>
      <w:r>
        <w:rPr>
          <w:rFonts w:hint="eastAsia" w:ascii="仿宋_GB2312" w:hAnsi="仿宋_GB2312" w:eastAsia="仿宋_GB2312" w:cs="仿宋_GB2312"/>
          <w:bCs/>
          <w:color w:val="auto"/>
          <w:sz w:val="32"/>
          <w:szCs w:val="32"/>
          <w:lang w:val="en-US" w:eastAsia="zh-CN"/>
        </w:rPr>
        <w:t>11.218619</w:t>
      </w:r>
      <w:r>
        <w:rPr>
          <w:rStyle w:val="13"/>
          <w:rFonts w:hint="eastAsia" w:ascii="仿宋_GB2312" w:hAnsi="仿宋_GB2312" w:eastAsia="仿宋_GB2312" w:cs="仿宋_GB2312"/>
          <w:b w:val="0"/>
          <w:color w:val="auto"/>
          <w:sz w:val="32"/>
          <w:szCs w:val="32"/>
          <w:lang w:val="en-US" w:eastAsia="zh-CN"/>
        </w:rPr>
        <w:t>万元，执行率100%。</w:t>
      </w:r>
    </w:p>
    <w:p w14:paraId="6E2D0D00">
      <w:pPr>
        <w:pStyle w:val="20"/>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（1）项目支出预算支出情况。</w:t>
      </w:r>
    </w:p>
    <w:p w14:paraId="1B8808D7">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color w:val="auto"/>
          <w:sz w:val="32"/>
          <w:szCs w:val="32"/>
        </w:rPr>
      </w:pPr>
      <w:r>
        <w:rPr>
          <w:rStyle w:val="13"/>
          <w:rFonts w:hint="eastAsia" w:ascii="仿宋_GB2312" w:hAnsi="仿宋_GB2312" w:eastAsia="仿宋_GB2312" w:cs="仿宋_GB2312"/>
          <w:b w:val="0"/>
          <w:color w:val="auto"/>
          <w:sz w:val="32"/>
          <w:szCs w:val="32"/>
          <w:lang w:val="en-US" w:eastAsia="zh-CN"/>
        </w:rPr>
        <w:t>2024年，本单位职业年金个人账户记实项目补助资金</w:t>
      </w:r>
      <w:r>
        <w:rPr>
          <w:rFonts w:hint="eastAsia" w:ascii="仿宋_GB2312" w:hAnsi="仿宋_GB2312" w:eastAsia="仿宋_GB2312" w:cs="仿宋_GB2312"/>
          <w:bCs/>
          <w:color w:val="auto"/>
          <w:sz w:val="32"/>
          <w:szCs w:val="32"/>
          <w:lang w:val="en-US" w:eastAsia="zh-CN"/>
        </w:rPr>
        <w:t>11.218619</w:t>
      </w:r>
      <w:r>
        <w:rPr>
          <w:rStyle w:val="13"/>
          <w:rFonts w:hint="eastAsia" w:ascii="仿宋_GB2312" w:hAnsi="仿宋_GB2312" w:eastAsia="仿宋_GB2312" w:cs="仿宋_GB2312"/>
          <w:b w:val="0"/>
          <w:color w:val="auto"/>
          <w:sz w:val="32"/>
          <w:szCs w:val="32"/>
          <w:lang w:val="en-US" w:eastAsia="zh-CN"/>
        </w:rPr>
        <w:t>万元，全年执行</w:t>
      </w:r>
      <w:r>
        <w:rPr>
          <w:rFonts w:hint="eastAsia" w:ascii="仿宋_GB2312" w:hAnsi="仿宋_GB2312" w:eastAsia="仿宋_GB2312" w:cs="仿宋_GB2312"/>
          <w:bCs/>
          <w:color w:val="auto"/>
          <w:sz w:val="32"/>
          <w:szCs w:val="32"/>
          <w:lang w:val="en-US" w:eastAsia="zh-CN"/>
        </w:rPr>
        <w:t>11.218619</w:t>
      </w:r>
      <w:r>
        <w:rPr>
          <w:rStyle w:val="13"/>
          <w:rFonts w:hint="eastAsia" w:ascii="仿宋_GB2312" w:hAnsi="仿宋_GB2312" w:eastAsia="仿宋_GB2312" w:cs="仿宋_GB2312"/>
          <w:b w:val="0"/>
          <w:color w:val="auto"/>
          <w:sz w:val="32"/>
          <w:szCs w:val="32"/>
          <w:lang w:val="en-US" w:eastAsia="zh-CN"/>
        </w:rPr>
        <w:t>万元，执行率100%，全部</w:t>
      </w:r>
      <w:r>
        <w:rPr>
          <w:rFonts w:hint="eastAsia" w:ascii="仿宋_GB2312" w:hAnsi="仿宋_GB2312" w:eastAsia="仿宋_GB2312" w:cs="仿宋_GB2312"/>
          <w:bCs/>
          <w:color w:val="auto"/>
          <w:sz w:val="32"/>
          <w:szCs w:val="32"/>
          <w:lang w:val="en-US" w:eastAsia="zh-CN"/>
        </w:rPr>
        <w:t>汇入民乐县职业年金基金归集财产处，完成职业年金个人账户记实工作</w:t>
      </w:r>
      <w:r>
        <w:rPr>
          <w:rStyle w:val="13"/>
          <w:rFonts w:hint="eastAsia" w:ascii="仿宋_GB2312" w:hAnsi="仿宋_GB2312" w:eastAsia="仿宋_GB2312" w:cs="仿宋_GB2312"/>
          <w:b w:val="0"/>
          <w:color w:val="auto"/>
          <w:sz w:val="32"/>
          <w:szCs w:val="32"/>
          <w:lang w:val="en-US" w:eastAsia="zh-CN"/>
        </w:rPr>
        <w:t>。</w:t>
      </w:r>
    </w:p>
    <w:p w14:paraId="043FD8F7">
      <w:pPr>
        <w:pStyle w:val="20"/>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（2）总体绩效目标完成情况分析</w:t>
      </w:r>
    </w:p>
    <w:p w14:paraId="01F4EA4A">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我院通过职业年金个人账户记实项目的实施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完成了职工职业年金个人账户的记实工作，</w:t>
      </w:r>
      <w:r>
        <w:rPr>
          <w:rFonts w:hint="eastAsia" w:ascii="仿宋_GB2312" w:hAnsi="仿宋_GB2312" w:eastAsia="仿宋_GB2312" w:cs="仿宋_GB2312"/>
          <w:color w:val="auto"/>
          <w:sz w:val="32"/>
          <w:szCs w:val="32"/>
        </w:rPr>
        <w:t>确保个人账户的缴费、投资收益、待遇领取等数据准确无误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确保了职业年金个人账户账户信息的准确性。</w:t>
      </w:r>
    </w:p>
    <w:p w14:paraId="0BABC783">
      <w:pPr>
        <w:pStyle w:val="20"/>
        <w:keepNext w:val="0"/>
        <w:keepLines w:val="0"/>
        <w:pageBreakBefore w:val="0"/>
        <w:numPr>
          <w:ilvl w:val="0"/>
          <w:numId w:val="0"/>
        </w:numPr>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3.绩效目标实现情况分析</w:t>
      </w:r>
    </w:p>
    <w:p w14:paraId="34044976">
      <w:pPr>
        <w:pStyle w:val="20"/>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（1）项目资金情况分析</w:t>
      </w:r>
    </w:p>
    <w:p w14:paraId="3E35129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我院资金管理制度健全，资金运行规范，我院将结合实际情况，进一步健全</w:t>
      </w:r>
      <w:r>
        <w:rPr>
          <w:rFonts w:hint="eastAsia" w:ascii="仿宋_GB2312" w:hAnsi="仿宋_GB2312" w:eastAsia="仿宋_GB2312" w:cs="仿宋_GB2312"/>
          <w:color w:val="auto"/>
          <w:sz w:val="32"/>
          <w:szCs w:val="32"/>
        </w:rPr>
        <w:t>资金使用监督，资金</w:t>
      </w:r>
      <w:r>
        <w:rPr>
          <w:rFonts w:hint="eastAsia" w:ascii="仿宋_GB2312" w:hAnsi="仿宋_GB2312" w:eastAsia="仿宋_GB2312" w:cs="仿宋_GB2312"/>
          <w:color w:val="auto"/>
          <w:sz w:val="32"/>
          <w:szCs w:val="32"/>
          <w:lang w:eastAsia="zh-CN"/>
        </w:rPr>
        <w:t>使用</w:t>
      </w:r>
      <w:r>
        <w:rPr>
          <w:rFonts w:hint="eastAsia" w:ascii="仿宋_GB2312" w:hAnsi="仿宋_GB2312" w:eastAsia="仿宋_GB2312" w:cs="仿宋_GB2312"/>
          <w:color w:val="auto"/>
          <w:sz w:val="32"/>
          <w:szCs w:val="32"/>
        </w:rPr>
        <w:t>公示，资金预算管理，资金支出结果报告，资金监督和跟踪反馈等各项制度。年初</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严格按照专项资金预算管理的要求，</w:t>
      </w:r>
      <w:r>
        <w:rPr>
          <w:rFonts w:hint="eastAsia" w:ascii="仿宋_GB2312" w:hAnsi="仿宋_GB2312" w:eastAsia="仿宋_GB2312" w:cs="仿宋_GB2312"/>
          <w:color w:val="auto"/>
          <w:spacing w:val="10"/>
          <w:kern w:val="0"/>
          <w:sz w:val="32"/>
          <w:szCs w:val="32"/>
        </w:rPr>
        <w:t>认真做好</w:t>
      </w:r>
      <w:r>
        <w:rPr>
          <w:rFonts w:hint="eastAsia" w:ascii="仿宋_GB2312" w:hAnsi="仿宋_GB2312" w:eastAsia="仿宋_GB2312" w:cs="仿宋_GB2312"/>
          <w:color w:val="auto"/>
          <w:spacing w:val="10"/>
          <w:kern w:val="0"/>
          <w:sz w:val="32"/>
          <w:szCs w:val="32"/>
          <w:lang w:eastAsia="zh-CN"/>
        </w:rPr>
        <w:t>了</w:t>
      </w:r>
      <w:r>
        <w:rPr>
          <w:rFonts w:hint="eastAsia" w:ascii="仿宋_GB2312" w:hAnsi="仿宋_GB2312" w:eastAsia="仿宋_GB2312" w:cs="仿宋_GB2312"/>
          <w:color w:val="auto"/>
          <w:spacing w:val="10"/>
          <w:kern w:val="0"/>
          <w:sz w:val="32"/>
          <w:szCs w:val="32"/>
        </w:rPr>
        <w:t>资金统筹安排使用计划，</w:t>
      </w:r>
      <w:r>
        <w:rPr>
          <w:rFonts w:hint="eastAsia" w:ascii="仿宋_GB2312" w:hAnsi="仿宋_GB2312" w:eastAsia="仿宋_GB2312" w:cs="仿宋_GB2312"/>
          <w:color w:val="auto"/>
          <w:sz w:val="32"/>
          <w:szCs w:val="32"/>
        </w:rPr>
        <w:t>量入为出、统筹安排、科学编制专项资金的预算，保证</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 xml:space="preserve">有限资金发挥最大效益。               </w:t>
      </w:r>
    </w:p>
    <w:p w14:paraId="27DB40E1">
      <w:pPr>
        <w:pStyle w:val="20"/>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（2）项目绩效指标完成情况</w:t>
      </w:r>
    </w:p>
    <w:p w14:paraId="276A287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强化组织领导，靠实目标责任。</w:t>
      </w:r>
      <w:r>
        <w:rPr>
          <w:rFonts w:hint="eastAsia" w:ascii="仿宋_GB2312" w:hAnsi="仿宋_GB2312" w:eastAsia="仿宋_GB2312" w:cs="仿宋_GB2312"/>
          <w:bCs/>
          <w:color w:val="auto"/>
          <w:sz w:val="32"/>
          <w:szCs w:val="32"/>
        </w:rPr>
        <w:t>在加强组织领导，靠实工作责任的基础上，进一步健全完善了</w:t>
      </w:r>
      <w:r>
        <w:rPr>
          <w:rFonts w:hint="eastAsia" w:ascii="仿宋_GB2312" w:hAnsi="仿宋_GB2312" w:eastAsia="仿宋_GB2312" w:cs="仿宋_GB2312"/>
          <w:color w:val="auto"/>
          <w:sz w:val="32"/>
          <w:szCs w:val="32"/>
        </w:rPr>
        <w:t>目标责任考核机制，将政府考核及</w:t>
      </w:r>
      <w:r>
        <w:rPr>
          <w:rFonts w:hint="eastAsia" w:ascii="仿宋_GB2312" w:hAnsi="仿宋_GB2312" w:eastAsia="仿宋_GB2312" w:cs="仿宋_GB2312"/>
          <w:color w:val="auto"/>
          <w:sz w:val="32"/>
          <w:szCs w:val="32"/>
          <w:lang w:eastAsia="zh-CN"/>
        </w:rPr>
        <w:t>上级主管部门</w:t>
      </w:r>
      <w:r>
        <w:rPr>
          <w:rFonts w:hint="eastAsia" w:ascii="仿宋_GB2312" w:hAnsi="仿宋_GB2312" w:eastAsia="仿宋_GB2312" w:cs="仿宋_GB2312"/>
          <w:color w:val="auto"/>
          <w:sz w:val="32"/>
          <w:szCs w:val="32"/>
        </w:rPr>
        <w:t>考核的责任目标分解到</w:t>
      </w:r>
      <w:r>
        <w:rPr>
          <w:rFonts w:hint="eastAsia" w:ascii="仿宋_GB2312" w:hAnsi="仿宋_GB2312" w:eastAsia="仿宋_GB2312" w:cs="仿宋_GB2312"/>
          <w:color w:val="auto"/>
          <w:sz w:val="32"/>
          <w:szCs w:val="32"/>
          <w:lang w:eastAsia="zh-CN"/>
        </w:rPr>
        <w:t>各科室</w:t>
      </w:r>
      <w:r>
        <w:rPr>
          <w:rFonts w:hint="eastAsia" w:ascii="仿宋_GB2312" w:hAnsi="仿宋_GB2312" w:eastAsia="仿宋_GB2312" w:cs="仿宋_GB2312"/>
          <w:color w:val="auto"/>
          <w:sz w:val="32"/>
          <w:szCs w:val="32"/>
        </w:rPr>
        <w:t>进行目标量化，</w:t>
      </w:r>
      <w:r>
        <w:rPr>
          <w:rFonts w:hint="eastAsia" w:ascii="仿宋_GB2312" w:hAnsi="仿宋_GB2312" w:eastAsia="仿宋_GB2312" w:cs="仿宋_GB2312"/>
          <w:color w:val="auto"/>
          <w:sz w:val="32"/>
          <w:szCs w:val="32"/>
          <w:lang w:eastAsia="zh-CN"/>
        </w:rPr>
        <w:t>医院</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科室</w:t>
      </w:r>
      <w:r>
        <w:rPr>
          <w:rFonts w:hint="eastAsia" w:ascii="仿宋_GB2312" w:hAnsi="仿宋_GB2312" w:eastAsia="仿宋_GB2312" w:cs="仿宋_GB2312"/>
          <w:color w:val="auto"/>
          <w:sz w:val="32"/>
          <w:szCs w:val="32"/>
        </w:rPr>
        <w:t>签订了目标责任书，通过细化量化工作任务，确保各项工作有人抓、有人管、有落实，为完成全年工作夯实了基础。</w:t>
      </w:r>
    </w:p>
    <w:p w14:paraId="5150B65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color w:val="auto"/>
          <w:sz w:val="32"/>
          <w:szCs w:val="32"/>
        </w:rPr>
        <w:t>职业年金个人账户记实项目的实施，显著提升了个人账户管理的准确性、效率和安全性，优化了参保人员的用户体验。确保职业年金个人账户记实工作的高效、准确和安全。</w:t>
      </w:r>
    </w:p>
    <w:p w14:paraId="764809F6">
      <w:pPr>
        <w:keepNext w:val="0"/>
        <w:keepLines w:val="0"/>
        <w:pageBreakBefore w:val="0"/>
        <w:widowControl/>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c.各项管理制度、酬薪制度、人事管理等工作进行了完善和补充。</w:t>
      </w:r>
    </w:p>
    <w:p w14:paraId="3F70A963">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（三）公立医院取消药品加成县级补助项目</w:t>
      </w:r>
    </w:p>
    <w:p w14:paraId="3538A2F8">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1.项目概况</w:t>
      </w:r>
    </w:p>
    <w:p w14:paraId="0D411209">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（1）项目背景</w:t>
      </w:r>
    </w:p>
    <w:p w14:paraId="2139209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贯彻落实国家和地方关于深化医药卫生体制改革的决策部署，破除“以药补医”机制，减轻群众就医负担，财政拨付我院公立医院取消药品加成县级补助资金17.4万元，用于弥补医院因取消药品加成而减少的收入。</w:t>
      </w:r>
    </w:p>
    <w:p w14:paraId="0B31B69E">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（2）项目目标</w:t>
      </w:r>
    </w:p>
    <w:p w14:paraId="799959E8">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本项目旨在通过财政资金补助，弥补医院因取消药品加成而减少的收入，保障医院正常运转，确保公立医院公益性，减轻群众就医负担。</w:t>
      </w:r>
    </w:p>
    <w:p w14:paraId="4FED99C4">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（3）项目内容</w:t>
      </w:r>
    </w:p>
    <w:p w14:paraId="3E828352">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本项目资金全部用于支付药品款，确保医院药品供应，保障患者用药需求。</w:t>
      </w:r>
    </w:p>
    <w:p w14:paraId="209DB990">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2.绩效目标完成情况</w:t>
      </w:r>
    </w:p>
    <w:p w14:paraId="74420A63">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我院公立医院取消药品加成县级补助项目资金拨入17.4万元，全年执行17.4万元，全部用于支付药品款，该项目总体目标完成情况良好，资金使用规范，效益显著，有效保障了医院正常运转，减轻了群众就医负担。</w:t>
      </w:r>
    </w:p>
    <w:p w14:paraId="223ABBF8">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3.项目成效分析</w:t>
      </w:r>
    </w:p>
    <w:p w14:paraId="35C98D27">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（1）保障了医院正常运转。</w:t>
      </w:r>
    </w:p>
    <w:p w14:paraId="7BE85963">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财政资金的及时到位，有效弥补了医院因取消药品加成而减少的收入，保障了医院正常运转，维护了公立医院公益性。</w:t>
      </w:r>
    </w:p>
    <w:p w14:paraId="3CDFF64B">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（2）减轻了群众就医负担。</w:t>
      </w:r>
    </w:p>
    <w:p w14:paraId="7B987C4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药品价格的下降，直接减轻了群众就医负担，特别是慢性病患者的用药负担，让群众切实感受到了医改带来的实惠。</w:t>
      </w:r>
    </w:p>
    <w:p w14:paraId="5039A229">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（3）促进了医院可持续发展。</w:t>
      </w:r>
    </w:p>
    <w:p w14:paraId="4AB5B14A">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取消药品加成，使医院加强内部管理，提高运行效率，促进了医院可持续发展。</w:t>
      </w:r>
    </w:p>
    <w:p w14:paraId="3B5B49D6">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4.下一步工作计划</w:t>
      </w:r>
    </w:p>
    <w:p w14:paraId="64F1F733">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a.继续贯彻落实国家和地方关于深化医药卫生体制改革的决策部署，巩固取消药品加成成果。</w:t>
      </w:r>
    </w:p>
    <w:p w14:paraId="78A429E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b.加强医院内部管理，提高运行效率，降低运行成本。</w:t>
      </w:r>
    </w:p>
    <w:p w14:paraId="16E7D3C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c.积极探索建立科学合理的医疗服务价格体系，促进医院可持续发展。</w:t>
      </w:r>
    </w:p>
    <w:p w14:paraId="3F35C33F">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5.自评结论</w:t>
      </w:r>
    </w:p>
    <w:p w14:paraId="1AECDF52">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年度财政拨入2023年公立医院取消药品加成县级补助项目资金17.4万元，全年执行17.4万元。我院严格按照项目要求，规范使用资金，圆满完成了各项绩效目标，有效保障了医院正常运转，减轻了群众就医负担，取得了良好的社会效益。</w:t>
      </w:r>
    </w:p>
    <w:p w14:paraId="45ADFEF0">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楷体" w:hAnsi="楷体" w:eastAsia="楷体" w:cs="楷体"/>
          <w:b w:val="0"/>
          <w:bCs w:val="0"/>
          <w:color w:val="auto"/>
          <w:sz w:val="32"/>
          <w:szCs w:val="32"/>
          <w:highlight w:val="none"/>
          <w:lang w:val="en-US" w:eastAsia="zh-CN"/>
        </w:rPr>
      </w:pPr>
      <w:r>
        <w:rPr>
          <w:rStyle w:val="13"/>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highlight w:val="none"/>
          <w:lang w:val="en-US" w:eastAsia="zh-CN"/>
        </w:rPr>
        <w:t>2023年床位补助项目</w:t>
      </w:r>
    </w:p>
    <w:p w14:paraId="7194CFC0">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项目概况</w:t>
      </w:r>
    </w:p>
    <w:p w14:paraId="242943F7">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项目背景</w:t>
      </w:r>
    </w:p>
    <w:p w14:paraId="64BDEA0C">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为提升医院医疗服务能力，改善患者就医环境，财政拨付我院</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rPr>
        <w:t>床位补助项目资金460万元，用于支持医院购置医疗设备，提升医疗服务水平。</w:t>
      </w:r>
    </w:p>
    <w:p w14:paraId="3C757E07">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项目目标</w:t>
      </w:r>
    </w:p>
    <w:p w14:paraId="17467F03">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本项目旨在通过财政资金支持，购置必要的医疗设备，提升医院医疗服务能力，改善患者就医体验，满足人民群众日益增长的医疗卫生服务需求。</w:t>
      </w:r>
    </w:p>
    <w:p w14:paraId="3B661EE2">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项目内容</w:t>
      </w:r>
    </w:p>
    <w:p w14:paraId="31DAC672">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本项目资金全部用于支付医疗设备款，有效提升了医院的诊疗水平和服务能力。</w:t>
      </w:r>
    </w:p>
    <w:p w14:paraId="66C25230">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绩效目标完成情况</w:t>
      </w:r>
    </w:p>
    <w:p w14:paraId="46E9D51B">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总体目标完成情况</w:t>
      </w:r>
    </w:p>
    <w:p w14:paraId="296BE4FD">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2023年，我院床位补助项目总体目标完成情况良好，资金使用规范，效益显著，有效提升了医院医疗服务能力，改善了患者就医体验。</w:t>
      </w:r>
    </w:p>
    <w:p w14:paraId="2B21BDBC">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项目成效分析</w:t>
      </w:r>
    </w:p>
    <w:p w14:paraId="7DE4D74F">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提升了医院医疗服务能力</w:t>
      </w:r>
      <w:r>
        <w:rPr>
          <w:rFonts w:hint="eastAsia" w:ascii="仿宋_GB2312" w:hAnsi="仿宋_GB2312" w:eastAsia="仿宋_GB2312" w:cs="仿宋_GB2312"/>
          <w:color w:val="auto"/>
          <w:sz w:val="32"/>
          <w:szCs w:val="32"/>
          <w:lang w:eastAsia="zh-CN"/>
        </w:rPr>
        <w:t>。</w:t>
      </w:r>
    </w:p>
    <w:p w14:paraId="3F97540F">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通过购置先进的医疗设备，医院诊疗水平和服务能力得到显著提升，能够开展更多更复杂的诊疗项目，满足了患者的就医需求。</w:t>
      </w:r>
    </w:p>
    <w:p w14:paraId="34826114">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color w:val="auto"/>
          <w:sz w:val="32"/>
          <w:szCs w:val="32"/>
        </w:rPr>
        <w:t>改善了患者就医体验</w:t>
      </w:r>
      <w:r>
        <w:rPr>
          <w:rFonts w:hint="eastAsia" w:ascii="仿宋_GB2312" w:hAnsi="仿宋_GB2312" w:eastAsia="仿宋_GB2312" w:cs="仿宋_GB2312"/>
          <w:color w:val="auto"/>
          <w:sz w:val="32"/>
          <w:szCs w:val="32"/>
          <w:lang w:eastAsia="zh-CN"/>
        </w:rPr>
        <w:t>。</w:t>
      </w:r>
    </w:p>
    <w:p w14:paraId="773D7A59">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先进的医疗设备为患者提供了更加精准、便捷、舒适的诊疗服务，缩短了患者等候时间，提高了诊疗效率，改善了患者就医体验。</w:t>
      </w:r>
    </w:p>
    <w:p w14:paraId="4B1B99F6">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c.</w:t>
      </w:r>
      <w:r>
        <w:rPr>
          <w:rFonts w:hint="eastAsia" w:ascii="仿宋_GB2312" w:hAnsi="仿宋_GB2312" w:eastAsia="仿宋_GB2312" w:cs="仿宋_GB2312"/>
          <w:color w:val="auto"/>
          <w:sz w:val="32"/>
          <w:szCs w:val="32"/>
        </w:rPr>
        <w:t>促进了医院可持续发展</w:t>
      </w:r>
      <w:r>
        <w:rPr>
          <w:rFonts w:hint="eastAsia" w:ascii="仿宋_GB2312" w:hAnsi="仿宋_GB2312" w:eastAsia="仿宋_GB2312" w:cs="仿宋_GB2312"/>
          <w:color w:val="auto"/>
          <w:sz w:val="32"/>
          <w:szCs w:val="32"/>
          <w:lang w:eastAsia="zh-CN"/>
        </w:rPr>
        <w:t>。</w:t>
      </w:r>
    </w:p>
    <w:p w14:paraId="592DE993">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医疗设备的更新换代，为医院学科建设和技术创新提供了有力支撑，促进了医院可持续发展。</w:t>
      </w:r>
    </w:p>
    <w:p w14:paraId="4AA2BA37">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下一步工作计划</w:t>
      </w:r>
    </w:p>
    <w:p w14:paraId="598FD0F3">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加强医疗设备的使用管理，提高设备使用效率。</w:t>
      </w:r>
    </w:p>
    <w:p w14:paraId="10AED8CD">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建立健全医疗设备维护保养制度，降低维护成本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确保设备安全运行。</w:t>
      </w:r>
    </w:p>
    <w:p w14:paraId="5941B5A2">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积极探索医疗设备共享机制，提高设备利用率。</w:t>
      </w:r>
    </w:p>
    <w:p w14:paraId="0DAF6D6B">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自评结论</w:t>
      </w:r>
    </w:p>
    <w:p w14:paraId="081D7A58">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2023年床位补助项目资金460万元，我院严格按照项目要求，规范使用资金，圆满完成了各项绩效目标，有效提升了医院医疗服务能力，改善了患者就医体验，取得了良好的社会效益和经济效益。</w:t>
      </w:r>
    </w:p>
    <w:p w14:paraId="175478AA">
      <w:pPr>
        <w:pStyle w:val="20"/>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lang w:eastAsia="zh-CN"/>
        </w:rPr>
        <w:t>、</w:t>
      </w:r>
      <w:r>
        <w:rPr>
          <w:rFonts w:hint="eastAsia" w:ascii="黑体" w:hAnsi="黑体" w:eastAsia="黑体"/>
          <w:color w:val="auto"/>
          <w:sz w:val="32"/>
          <w:szCs w:val="32"/>
          <w:lang w:val="en-US" w:eastAsia="zh-CN"/>
        </w:rPr>
        <w:t>上级转移支付预算项目支出绩效自评情况分析</w:t>
      </w:r>
    </w:p>
    <w:p w14:paraId="5E7B994A">
      <w:pPr>
        <w:keepNext w:val="0"/>
        <w:keepLines w:val="0"/>
        <w:pageBreakBefore w:val="0"/>
        <w:numPr>
          <w:ilvl w:val="0"/>
          <w:numId w:val="0"/>
        </w:numPr>
        <w:kinsoku/>
        <w:wordWrap/>
        <w:overflowPunct/>
        <w:topLinePunct w:val="0"/>
        <w:autoSpaceDE/>
        <w:autoSpaceDN/>
        <w:bidi w:val="0"/>
        <w:spacing w:line="600" w:lineRule="exact"/>
        <w:ind w:firstLine="320" w:firstLineChars="100"/>
        <w:jc w:val="both"/>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（一）2024年中央财政医疗服务与保障能力提升（公立医院综合改革）及省级补助项目</w:t>
      </w:r>
    </w:p>
    <w:p w14:paraId="7E66F754">
      <w:pPr>
        <w:pStyle w:val="20"/>
        <w:keepNext w:val="0"/>
        <w:keepLines w:val="0"/>
        <w:pageBreakBefore w:val="0"/>
        <w:numPr>
          <w:ilvl w:val="0"/>
          <w:numId w:val="0"/>
        </w:numPr>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1.项目概况</w:t>
      </w:r>
    </w:p>
    <w:p w14:paraId="2CAC6E22">
      <w:pPr>
        <w:pStyle w:val="20"/>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（1）项目背景</w:t>
      </w:r>
    </w:p>
    <w:p w14:paraId="62C69A44">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华文仿宋" w:hAnsi="华文仿宋" w:eastAsia="华文仿宋" w:cstheme="minorBidi"/>
          <w:color w:val="auto"/>
          <w:kern w:val="2"/>
          <w:sz w:val="32"/>
          <w:szCs w:val="32"/>
          <w:lang w:val="en-US" w:eastAsia="zh-CN" w:bidi="ar-SA"/>
        </w:rPr>
      </w:pPr>
      <w:r>
        <w:rPr>
          <w:rFonts w:hint="eastAsia" w:ascii="华文仿宋" w:hAnsi="华文仿宋" w:eastAsia="华文仿宋" w:cstheme="minorBidi"/>
          <w:color w:val="auto"/>
          <w:kern w:val="2"/>
          <w:sz w:val="32"/>
          <w:szCs w:val="32"/>
          <w:lang w:val="en-US" w:eastAsia="zh-CN" w:bidi="ar-SA"/>
        </w:rPr>
        <w:t>为贯彻落实党中央、国务院关于深化医药卫生体制改革的决策部署，持续推动公立医院高质量发展，提升医疗服务能力和保障水平，2024年中央财政安排专项资金用于支持医疗服务与保障能力提升（公立医院综合改革）及省级补助项目。</w:t>
      </w:r>
    </w:p>
    <w:p w14:paraId="24FCD78C">
      <w:pPr>
        <w:pStyle w:val="20"/>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（2）项目目标</w:t>
      </w:r>
    </w:p>
    <w:p w14:paraId="448CED07">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华文仿宋" w:hAnsi="华文仿宋" w:eastAsia="华文仿宋" w:cstheme="minorBidi"/>
          <w:color w:val="auto"/>
          <w:kern w:val="2"/>
          <w:sz w:val="32"/>
          <w:szCs w:val="32"/>
          <w:lang w:val="en-US" w:eastAsia="zh-CN" w:bidi="ar-SA"/>
        </w:rPr>
      </w:pPr>
      <w:r>
        <w:rPr>
          <w:rFonts w:hint="eastAsia" w:ascii="华文仿宋" w:hAnsi="华文仿宋" w:eastAsia="华文仿宋" w:cstheme="minorBidi"/>
          <w:color w:val="auto"/>
          <w:kern w:val="2"/>
          <w:sz w:val="32"/>
          <w:szCs w:val="32"/>
          <w:lang w:val="en-US" w:eastAsia="zh-CN" w:bidi="ar-SA"/>
        </w:rPr>
        <w:t>本项目旨在通过中央财政资金引导，支持各地深化公立医院综合改革，重点提升医疗服务能力、完善医疗保障体系、加强医院运营管理，推动公立医院高质量发展，为群众提供优质高效的医疗服务。</w:t>
      </w:r>
    </w:p>
    <w:p w14:paraId="369B9DE7">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华文仿宋" w:hAnsi="华文仿宋" w:eastAsia="华文仿宋" w:cstheme="minorBidi"/>
          <w:color w:val="auto"/>
          <w:kern w:val="2"/>
          <w:sz w:val="32"/>
          <w:szCs w:val="32"/>
          <w:lang w:val="en-US" w:eastAsia="zh-CN" w:bidi="ar-SA"/>
        </w:rPr>
      </w:pPr>
      <w:r>
        <w:rPr>
          <w:rFonts w:hint="eastAsia" w:ascii="华文仿宋" w:hAnsi="华文仿宋" w:eastAsia="华文仿宋" w:cstheme="minorBidi"/>
          <w:color w:val="auto"/>
          <w:kern w:val="2"/>
          <w:sz w:val="32"/>
          <w:szCs w:val="32"/>
          <w:lang w:val="en-US" w:eastAsia="zh-CN" w:bidi="ar-SA"/>
        </w:rPr>
        <w:t>（3）项目内容</w:t>
      </w:r>
    </w:p>
    <w:p w14:paraId="5AF614D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华文仿宋" w:hAnsi="华文仿宋" w:eastAsia="华文仿宋" w:cstheme="minorBidi"/>
          <w:color w:val="auto"/>
          <w:kern w:val="2"/>
          <w:sz w:val="32"/>
          <w:szCs w:val="32"/>
          <w:lang w:val="en-US" w:eastAsia="zh-CN" w:bidi="ar-SA"/>
        </w:rPr>
      </w:pPr>
      <w:r>
        <w:rPr>
          <w:rFonts w:hint="eastAsia" w:ascii="华文仿宋" w:hAnsi="华文仿宋" w:eastAsia="华文仿宋" w:cstheme="minorBidi"/>
          <w:color w:val="auto"/>
          <w:kern w:val="2"/>
          <w:sz w:val="32"/>
          <w:szCs w:val="32"/>
          <w:lang w:val="en-US" w:eastAsia="zh-CN" w:bidi="ar-SA"/>
        </w:rPr>
        <w:t>a.医疗服务能力提升：支持重点临床专科建设、医疗技术创新、人才培养和引进、信息化建设等，提升医疗服务能力和水平。</w:t>
      </w:r>
    </w:p>
    <w:p w14:paraId="4022E98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华文仿宋" w:hAnsi="华文仿宋" w:eastAsia="华文仿宋" w:cstheme="minorBidi"/>
          <w:color w:val="auto"/>
          <w:kern w:val="2"/>
          <w:sz w:val="32"/>
          <w:szCs w:val="32"/>
          <w:lang w:val="en-US" w:eastAsia="zh-CN" w:bidi="ar-SA"/>
        </w:rPr>
      </w:pPr>
      <w:r>
        <w:rPr>
          <w:rFonts w:hint="eastAsia" w:ascii="华文仿宋" w:hAnsi="华文仿宋" w:eastAsia="华文仿宋" w:cstheme="minorBidi"/>
          <w:color w:val="auto"/>
          <w:kern w:val="2"/>
          <w:sz w:val="32"/>
          <w:szCs w:val="32"/>
          <w:lang w:val="en-US" w:eastAsia="zh-CN" w:bidi="ar-SA"/>
        </w:rPr>
        <w:t>b.医疗保障体系完善：支持医保支付方式改革、医疗服务价格调整、药品和医用耗材集中采购等，完善医疗保障体系，减轻群众就医负担。</w:t>
      </w:r>
    </w:p>
    <w:p w14:paraId="47AE3BB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华文仿宋" w:hAnsi="华文仿宋" w:eastAsia="华文仿宋" w:cstheme="minorBidi"/>
          <w:color w:val="auto"/>
          <w:kern w:val="2"/>
          <w:sz w:val="32"/>
          <w:szCs w:val="32"/>
          <w:lang w:val="en-US" w:eastAsia="zh-CN" w:bidi="ar-SA"/>
        </w:rPr>
      </w:pPr>
      <w:r>
        <w:rPr>
          <w:rFonts w:hint="eastAsia" w:ascii="华文仿宋" w:hAnsi="华文仿宋" w:eastAsia="华文仿宋" w:cstheme="minorBidi"/>
          <w:color w:val="auto"/>
          <w:kern w:val="2"/>
          <w:sz w:val="32"/>
          <w:szCs w:val="32"/>
          <w:lang w:val="en-US" w:eastAsia="zh-CN" w:bidi="ar-SA"/>
        </w:rPr>
        <w:t>c.医院运营管理加强：支持医院建立健全现代医院管理制度，加强成本控制、绩效考核、内部审计等，提高医院运营效率和管理水平。</w:t>
      </w:r>
    </w:p>
    <w:p w14:paraId="2930D66B">
      <w:pPr>
        <w:pStyle w:val="20"/>
        <w:keepNext w:val="0"/>
        <w:keepLines w:val="0"/>
        <w:pageBreakBefore w:val="0"/>
        <w:numPr>
          <w:ilvl w:val="0"/>
          <w:numId w:val="0"/>
        </w:numPr>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w:t>
      </w:r>
      <w:r>
        <w:rPr>
          <w:rFonts w:hint="default" w:ascii="仿宋_GB2312" w:hAnsi="仿宋_GB2312" w:eastAsia="仿宋_GB2312" w:cs="仿宋_GB2312"/>
          <w:b/>
          <w:bCs/>
          <w:color w:val="auto"/>
          <w:kern w:val="2"/>
          <w:sz w:val="32"/>
          <w:szCs w:val="32"/>
          <w:lang w:val="en-US" w:eastAsia="zh-CN" w:bidi="ar-SA"/>
        </w:rPr>
        <w:t>绩效目标完成情况</w:t>
      </w:r>
    </w:p>
    <w:p w14:paraId="005731AA">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（1）总体目标完成情况</w:t>
      </w:r>
    </w:p>
    <w:p w14:paraId="20707A67">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中央财政医疗服务与保障能力提升（公立医院综合改革）及省级补助项目拨入资金98万元，全部用于支付医疗设备款，执行率100%。本项目总体目标完成情况良好，各项指标均达到预期目标，有效推动了公立医院综合改革和高质量发展。</w:t>
      </w:r>
    </w:p>
    <w:p w14:paraId="4213D578">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（2）项目成效分析</w:t>
      </w:r>
    </w:p>
    <w:p w14:paraId="372B751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a.医疗服务能力显著提升</w:t>
      </w:r>
    </w:p>
    <w:p w14:paraId="7152899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通过重点临床专科建设、医疗技术创新、人才培养和引进等措施，有效提升了公立医院的医疗服务能力和水平，为群众提供了更加优质高效的医疗服务。</w:t>
      </w:r>
    </w:p>
    <w:p w14:paraId="37D1635A">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b.医疗保障体系不断完善</w:t>
      </w:r>
    </w:p>
    <w:p w14:paraId="3C013D6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通过医保支付方式改革、医疗服务价格调整、药品和医用耗材集中采购等措施，进一步完善了医疗保障体系，有效减轻了群众就医负担。</w:t>
      </w:r>
    </w:p>
    <w:p w14:paraId="79EA1976">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c.医院运营管理水平持续提高</w:t>
      </w:r>
    </w:p>
    <w:p w14:paraId="02C3511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通过建立健全现代医院管理制度，加强成本控制、绩效考核、内部审计等措施，有效提高了医院运营效率和管理水平。</w:t>
      </w:r>
    </w:p>
    <w:p w14:paraId="68F7736A">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3.下一步工作计划</w:t>
      </w:r>
    </w:p>
    <w:p w14:paraId="16C0759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a.继续深化公立医院综合改革，推动公立医院高质量发展。</w:t>
      </w:r>
    </w:p>
    <w:p w14:paraId="3F29E958">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b.加强项目绩效管理，提高资金使用效益。</w:t>
      </w:r>
    </w:p>
    <w:p w14:paraId="4EAC0CA7">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c.加强经验总结和推广，发挥示范引领作用。</w:t>
      </w:r>
    </w:p>
    <w:p w14:paraId="5CEA68C6">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4.自评结论</w:t>
      </w:r>
    </w:p>
    <w:p w14:paraId="36038F84">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2024年中央财政医疗服务与保障能力提升（公立医院综合改革）及省级补助项目绩效目标完成情况良好，有效推动了公立医院综合改革和高质量发展，取得了显著的社会效益和经济效益。</w:t>
      </w:r>
    </w:p>
    <w:p w14:paraId="7ABCE207">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（二）重大传染病防控项目</w:t>
      </w:r>
    </w:p>
    <w:p w14:paraId="122568C2">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1.基本情况</w:t>
      </w:r>
    </w:p>
    <w:p w14:paraId="3D573469">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（1）项目背景</w:t>
      </w:r>
    </w:p>
    <w:p w14:paraId="60353576">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为加强重大传染病防控工作，保障人民群众生命安全和身体健康，2024年财政拨付我院重大传染病防控项目资金4.80845万元，用于支持医院开展重大传染病防控相关工作。</w:t>
      </w:r>
    </w:p>
    <w:p w14:paraId="0E31101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（2）项目目标</w:t>
      </w:r>
    </w:p>
    <w:p w14:paraId="084F777A">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本项目旨在通过财政资金支持，提升医院重大传染病防控能力，完善防控体系，加强人员培训，储备应急物资，有效应对重大传染病疫情，保障人民群众生命安全和身体健康。</w:t>
      </w:r>
    </w:p>
    <w:p w14:paraId="7FC80A8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（3）项目内容</w:t>
      </w:r>
    </w:p>
    <w:p w14:paraId="4C50F586">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a.防控体系建设：完善医院重大传染病防控预案，建立健全防控工作机制，加强部门协作联动。</w:t>
      </w:r>
    </w:p>
    <w:p w14:paraId="54DADFE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b.人员培训：组织开展重大传染病防控知识培训，提高医务人员防控意识和技能。</w:t>
      </w:r>
    </w:p>
    <w:p w14:paraId="425FE30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c.应急物资储备：采购必要的防护用品、消毒用品、检测试剂等应急物资，确保疫情防控需要。</w:t>
      </w:r>
    </w:p>
    <w:p w14:paraId="0EC10B6E">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d.宣传教育：开展多种形式的健康教育活动，提高公众对重大传染病的认知和防护意识。</w:t>
      </w:r>
    </w:p>
    <w:p w14:paraId="42611136">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2.绩效目标完成情况</w:t>
      </w:r>
    </w:p>
    <w:p w14:paraId="629638F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（1）总体目标完成情况</w:t>
      </w:r>
    </w:p>
    <w:p w14:paraId="3F64D7E8">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2024年，我院重大传染病防控项目资金拨入4.80845万元，全年执行4.80845万元，全部用于支付重大传染病防控检测试剂款。总体目标完成情况良好，各项指标均达到预期目标，有效提升了医院重大传染病防控能力。</w:t>
      </w:r>
    </w:p>
    <w:p w14:paraId="3455949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（2）项目成效分析</w:t>
      </w:r>
    </w:p>
    <w:p w14:paraId="221BC84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a.防控体系更加完善</w:t>
      </w:r>
    </w:p>
    <w:p w14:paraId="663610C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通过修订完善重大传染病防控预案，建立健全防控工作机制，加强部门协作联动，医院重大传染病防控体系更加完善，应对疫情的能力显著提升。</w:t>
      </w:r>
    </w:p>
    <w:p w14:paraId="53B53409">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b.人员素质明显提高</w:t>
      </w:r>
    </w:p>
    <w:p w14:paraId="297443A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通过组织开展重大传染病防控知识培训，医务人员的防控意识和技能明显提高，为有效应对疫情提供了有力保障。</w:t>
      </w:r>
    </w:p>
    <w:p w14:paraId="4A1F3CF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c.应急保障能力增强</w:t>
      </w:r>
    </w:p>
    <w:p w14:paraId="41188FA3">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通过采购必要的防护用品、消毒用品、检测试剂等应急物资，医院应急保障能力显著增强，为疫情防控提供了坚实的物资保障。</w:t>
      </w:r>
    </w:p>
    <w:p w14:paraId="13569BA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d.公众防护意识提升</w:t>
      </w:r>
    </w:p>
    <w:p w14:paraId="70C7FD5B">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通过开展多种形式的健康教育活动，公众对重大传染病的认知和防护意识明显提升，为构建群防群控的防控体系奠定了坚实基础。</w:t>
      </w:r>
    </w:p>
    <w:p w14:paraId="1FDE5502">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3.下一步工作计划</w:t>
      </w:r>
    </w:p>
    <w:p w14:paraId="6BFD5C9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a.加强医务人员培训，提高培训的针对性和实效性，提高防控技能。</w:t>
      </w:r>
    </w:p>
    <w:p w14:paraId="78DA1B8F">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b.创新健康教育形式，扩大覆盖面，提高针对性，增强公众的参与度和获得感。</w:t>
      </w:r>
    </w:p>
    <w:p w14:paraId="72A6C41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c.持续完善重大传染病防控体系，提升防控能力。</w:t>
      </w:r>
    </w:p>
    <w:p w14:paraId="1AF8F899">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4.自评结论</w:t>
      </w:r>
    </w:p>
    <w:p w14:paraId="1748FBD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2024年财政拨入重大传染病防控项目资金4.80845万元，我院严格按照项目要求，认真组织实施，圆满完成了各项绩效目标，有效提升了医院重大传染病防控能力，取得了良好的社会效益。</w:t>
      </w:r>
    </w:p>
    <w:p w14:paraId="7222A16A">
      <w:pPr>
        <w:pStyle w:val="21"/>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kern w:val="0"/>
          <w:sz w:val="32"/>
          <w:szCs w:val="32"/>
          <w:lang w:val="en-US" w:eastAsia="zh-CN" w:bidi="ar-SA"/>
        </w:rPr>
        <w:t>（三）</w:t>
      </w:r>
      <w:r>
        <w:rPr>
          <w:rFonts w:hint="eastAsia" w:ascii="楷体" w:hAnsi="楷体" w:eastAsia="楷体" w:cs="楷体"/>
          <w:b w:val="0"/>
          <w:bCs w:val="0"/>
          <w:color w:val="auto"/>
          <w:sz w:val="32"/>
          <w:szCs w:val="32"/>
          <w:highlight w:val="none"/>
          <w:lang w:val="en-US" w:eastAsia="zh-CN"/>
        </w:rPr>
        <w:t>新冠患者救治费用中央财政补助项目</w:t>
      </w:r>
    </w:p>
    <w:p w14:paraId="3C54C033">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1.基本情况</w:t>
      </w:r>
    </w:p>
    <w:p w14:paraId="0B4EA8FA">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（1）项目背景</w:t>
      </w:r>
    </w:p>
    <w:p w14:paraId="69532A73">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贯彻落实党中央、国务院关于新冠肺炎疫情防控的决策部署，保障新冠患者得到及时有效救治，中央财政安排专项资金用于补助新冠患者救治费用。2024年，我院收到新冠患者救治费用中央财政补助资金10.053万元，全部用于支付新型冠状病毒检测试剂款。</w:t>
      </w:r>
    </w:p>
    <w:p w14:paraId="35224C9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（2）项目目标</w:t>
      </w:r>
    </w:p>
    <w:p w14:paraId="5C5B62AB">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本项目旨在通过中央财政资金支持，保障新冠患者得到及时有效救治，减轻患者经济负担，维护人民群众生命安全和身体健康。</w:t>
      </w:r>
    </w:p>
    <w:p w14:paraId="04FF325B">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（3）项目内容</w:t>
      </w:r>
    </w:p>
    <w:p w14:paraId="3643C457">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本项目资金全部用于支付新型冠状病毒检测试剂款，确保医院能够及时、足量地开展新冠病毒核酸检测，为新冠患者的诊断和治疗提供有力保障。</w:t>
      </w:r>
    </w:p>
    <w:p w14:paraId="106DCE0A">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2.绩效目标完成情况</w:t>
      </w:r>
    </w:p>
    <w:p w14:paraId="5949F38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（1）总体目标完成情况</w:t>
      </w:r>
    </w:p>
    <w:p w14:paraId="1157C85A">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2024年，我院新冠患者救治费用中央财政补助项目总体目标完成情况良好，资金使用规范，效益显著，有效保障了新冠患者的及时救治。</w:t>
      </w:r>
    </w:p>
    <w:p w14:paraId="43B557E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（2）项目成效分析</w:t>
      </w:r>
    </w:p>
    <w:p w14:paraId="2A8D5AB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a.保障了新冠患者的及时救治</w:t>
      </w:r>
    </w:p>
    <w:p w14:paraId="60C92CA8">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通过及时支付新型冠状病毒检测试剂款，确保医院能够及时、足量地开展新冠病毒核酸检测，为新冠患者的诊断和治疗提供了有力保障，有效缩短了患者确诊时间，提高了救治效率。</w:t>
      </w:r>
    </w:p>
    <w:p w14:paraId="4AAA02C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b.减轻了患者经济负担</w:t>
      </w:r>
    </w:p>
    <w:p w14:paraId="58CA0AB3">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中央财政补助资金的使用，有效减轻了新冠患者的经济负担，避免了患者因经济原因而延误治疗的情况发生，体现了党和政府对人民群众的关心和关怀。</w:t>
      </w:r>
    </w:p>
    <w:p w14:paraId="6C45CCEF">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3.下一步工作计划</w:t>
      </w:r>
    </w:p>
    <w:p w14:paraId="78816BEA">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a.加强宣传教育，提高公众对新冠病毒核酸检测重要性的认识，争取群众的理解和支持。</w:t>
      </w:r>
    </w:p>
    <w:p w14:paraId="3009A9A2">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b.加强与供应商的沟通协调，建立长期稳定的合作关系，确保试剂供应和价格的稳定。</w:t>
      </w:r>
    </w:p>
    <w:p w14:paraId="39E14D7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c.加强资金管理，确保资金使用规范、安全、高效。</w:t>
      </w:r>
    </w:p>
    <w:p w14:paraId="7582063E">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d.总结经验，完善机制，为应对突发公共卫生事件做好充分准备。</w:t>
      </w:r>
    </w:p>
    <w:p w14:paraId="791E0118">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4.自评结论</w:t>
      </w:r>
    </w:p>
    <w:p w14:paraId="64AAB4D2">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2024年新冠患者救治费用中央财政补助项目资金10.053万元，我院严格按照项目要求，规范使用资金，圆满完成了各项绩效目标，有效保障了新冠患者的及时救治，取得了良好的社会效益和经济效益。</w:t>
      </w:r>
    </w:p>
    <w:p w14:paraId="627D8D2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（四）2023年新型冠状病毒感染肺炎应急救治能力提升项目</w:t>
      </w:r>
    </w:p>
    <w:p w14:paraId="255A66A3">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1.项目概况</w:t>
      </w:r>
    </w:p>
    <w:p w14:paraId="027F827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（1）项目背景</w:t>
      </w:r>
    </w:p>
    <w:p w14:paraId="1FB559F4">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应对新型冠状病毒感染肺炎疫情，提升医院应急救治能力，保障人民群众生命安全和身体健康，财政拨付我院2023年新型冠状病毒感染肺炎应急救治能力提升项目资金60万元，用于支持亚定点医院购置医疗设备，提升应急救治能力。</w:t>
      </w:r>
    </w:p>
    <w:p w14:paraId="22E088AA">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（2）项目目标</w:t>
      </w:r>
    </w:p>
    <w:p w14:paraId="51C6021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本项目旨在通过财政资金支持，购置必要的医疗设备，提升亚定点医院应急救治能力，有效应对新型冠状病毒感染肺炎疫情，保障人民群众生命安全和身体健康。</w:t>
      </w:r>
    </w:p>
    <w:p w14:paraId="11D30BD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（3）项目内容</w:t>
      </w:r>
    </w:p>
    <w:p w14:paraId="1C381DC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本项目资金全部用于支付亚定点医院医疗设备购置款，购置了包括呼吸机、监护仪、除颤仪等在内的多种医疗设备，有效提升了亚定点医院的应急救治能力。</w:t>
      </w:r>
    </w:p>
    <w:p w14:paraId="36B180F2">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2.绩效目标完成情况</w:t>
      </w:r>
    </w:p>
    <w:p w14:paraId="164DA15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新型冠状病毒感染肺炎应急救治能力提升项目拨入资金60万元，全年执行60万元，总体目标完成情况良好，资金使用规范，效益显著，有效提升了亚定点医院应急救治能力。</w:t>
      </w:r>
    </w:p>
    <w:p w14:paraId="33542B54">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3.项目成效分析</w:t>
      </w:r>
    </w:p>
    <w:p w14:paraId="2C09442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（1）提升了亚定点医院应急救治能力</w:t>
      </w:r>
    </w:p>
    <w:p w14:paraId="665B43C3">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通过购置必要的医疗设备，亚定点医院应急救治能力得到显著提升，能够有效应对新型冠状病毒感染肺炎疫情，保障人民群众生命安全和身体健康。</w:t>
      </w:r>
    </w:p>
    <w:p w14:paraId="59736F5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（2）保障了疫情防控需要</w:t>
      </w:r>
    </w:p>
    <w:p w14:paraId="77301377">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医疗设备的及时到位，为亚定点医院开展疫情防控和患者救治提供了有力保障，有效缓解了疫情防控压力。</w:t>
      </w:r>
    </w:p>
    <w:p w14:paraId="028C3CC2">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（3）维护了社会稳定</w:t>
      </w:r>
    </w:p>
    <w:p w14:paraId="5C38978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亚定点医院应急救治能力的提升，有效控制了疫情传播，维护了社会稳定，为经济社会发展创造了良好环境。</w:t>
      </w:r>
    </w:p>
    <w:p w14:paraId="7559601A">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4.下一步工作计划</w:t>
      </w:r>
    </w:p>
    <w:p w14:paraId="75B8A682">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a.加强医疗设备的使用管理，提高设备使用效率。</w:t>
      </w:r>
    </w:p>
    <w:p w14:paraId="4AF84D1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b.加强医疗设备的维护保养，确保设备安全运行。</w:t>
      </w:r>
    </w:p>
    <w:p w14:paraId="60F7DAAA">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c.积极探索医疗设备共享机制，提高设备利用率。</w:t>
      </w:r>
    </w:p>
    <w:p w14:paraId="456596D3">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5.自评结论</w:t>
      </w:r>
    </w:p>
    <w:p w14:paraId="23C9FE3F">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新型冠状病毒感染肺炎应急救治能力提升项目资金60万元，全年执行60万元，我院严格按照项目要求，规范使用资金，圆满完成了各项绩效目标，有效提升了亚定点医院应急救治能力，为疫情防控做出了积极贡献，取得了良好的社会效益。</w:t>
      </w:r>
    </w:p>
    <w:p w14:paraId="5CC750E6">
      <w:pPr>
        <w:keepNext w:val="0"/>
        <w:keepLines w:val="0"/>
        <w:pageBreakBefore w:val="0"/>
        <w:numPr>
          <w:ilvl w:val="0"/>
          <w:numId w:val="0"/>
        </w:numPr>
        <w:kinsoku/>
        <w:wordWrap/>
        <w:overflowPunct/>
        <w:topLinePunct w:val="0"/>
        <w:autoSpaceDE/>
        <w:autoSpaceDN/>
        <w:bidi w:val="0"/>
        <w:spacing w:line="600" w:lineRule="exact"/>
        <w:ind w:left="0" w:leftChars="0" w:firstLine="643" w:firstLineChars="200"/>
        <w:jc w:val="both"/>
        <w:textAlignment w:val="auto"/>
        <w:rPr>
          <w:rStyle w:val="13"/>
          <w:rFonts w:hint="eastAsia" w:ascii="仿宋_GB2312" w:hAnsi="仿宋_GB2312" w:eastAsia="仿宋_GB2312" w:cs="仿宋_GB2312"/>
          <w:b/>
          <w:bCs/>
          <w:color w:val="auto"/>
          <w:sz w:val="32"/>
          <w:szCs w:val="32"/>
          <w:lang w:val="en-US" w:eastAsia="zh-CN"/>
        </w:rPr>
      </w:pPr>
      <w:r>
        <w:rPr>
          <w:rStyle w:val="13"/>
          <w:rFonts w:hint="eastAsia" w:ascii="仿宋_GB2312" w:hAnsi="仿宋_GB2312" w:eastAsia="仿宋_GB2312" w:cs="仿宋_GB2312"/>
          <w:b/>
          <w:bCs/>
          <w:color w:val="auto"/>
          <w:sz w:val="32"/>
          <w:szCs w:val="32"/>
          <w:lang w:val="en-US" w:eastAsia="zh-CN"/>
        </w:rPr>
        <w:t>（五）2023年省级有关卫生健康项目转移支付补助资金</w:t>
      </w:r>
    </w:p>
    <w:p w14:paraId="5A0C5CFD">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1.项目概况</w:t>
      </w:r>
    </w:p>
    <w:p w14:paraId="6E151954">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（1）项目背景</w:t>
      </w:r>
    </w:p>
    <w:p w14:paraId="424F0B07">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贯彻落实国家和地方关于深化医药卫生体制改革的决策部署，破除“以药补医”机制，减轻群众就医负担，财政拨付我院2023年省级有关卫生健康项目转移支付补助资金28.5万元，用于弥补医院因取消药品加成而减少的收入。</w:t>
      </w:r>
    </w:p>
    <w:p w14:paraId="64049478">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（2）项目目标</w:t>
      </w:r>
    </w:p>
    <w:p w14:paraId="459BF2A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本项目旨在通过省级财政资金补助，弥补医院因取消药品加成而减少的收入，保障医院正常运转，确保公立医院公益性，减轻群众就医负担。</w:t>
      </w:r>
    </w:p>
    <w:p w14:paraId="5415FBF8">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（3）项目内容</w:t>
      </w:r>
    </w:p>
    <w:p w14:paraId="192F89E7">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本项目资金全部用于支付药品款，确保医院药品供应，保障患者用药需求。</w:t>
      </w:r>
    </w:p>
    <w:p w14:paraId="482D1F88">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2.绩效目标完成情况</w:t>
      </w:r>
    </w:p>
    <w:p w14:paraId="3DB5B27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我院省级有关卫生健康项目转移支付补助资金28.5万元，全年执行28.5万元，总体目标完成情况良好，资金使用规范，效益显著，有效保障了医院正常运转，减轻了群众就医负担。</w:t>
      </w:r>
    </w:p>
    <w:p w14:paraId="4DD84DC8">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3.项目成效分析</w:t>
      </w:r>
    </w:p>
    <w:p w14:paraId="6C3EAC2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（1）保障了医院正常运转。</w:t>
      </w:r>
    </w:p>
    <w:p w14:paraId="16721554">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省级财政资金的及时到位，有效弥补了医院因取消药品加成而减少的收入，保障了医院正常运转，维护了公立医院公益性。</w:t>
      </w:r>
    </w:p>
    <w:p w14:paraId="2FFA6D0B">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（2）减轻了群众就医负担。</w:t>
      </w:r>
    </w:p>
    <w:p w14:paraId="6BED6854">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药品价格的下降，直接减轻了群众就医负担，特别是慢性病患者的用药负担，让群众切实感受到了医改带来的实惠。</w:t>
      </w:r>
    </w:p>
    <w:p w14:paraId="7139A58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（3）促进了医院可持续发展。</w:t>
      </w:r>
    </w:p>
    <w:p w14:paraId="3F4EDA4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取消药品加成，促使医院加强内部管理，提高运行效率，促进了医院可持续发展。</w:t>
      </w:r>
    </w:p>
    <w:p w14:paraId="32F0F90E">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4.下一步工作计划</w:t>
      </w:r>
    </w:p>
    <w:p w14:paraId="4F415824">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（1）继续贯彻落实国家和地方关于深化医药卫生体制改革的决策部署，巩固取消药品加成成果。</w:t>
      </w:r>
    </w:p>
    <w:p w14:paraId="584FC0A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（2）加强医院内部管理，提高运行效率，降低运行成本。</w:t>
      </w:r>
    </w:p>
    <w:p w14:paraId="031AD4D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（3）积极探索建立科学合理的医疗服务价格体系，促进医院可持续发展。</w:t>
      </w:r>
    </w:p>
    <w:p w14:paraId="11D07AE7">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5.自评结论</w:t>
      </w:r>
    </w:p>
    <w:p w14:paraId="6E145CF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省级有关卫生健康项目转移支付补助资金28.5万元，全年执行28.5万元。我院严格按照项目要求，规范使用资金，圆满完成了各项绩效目标，有效保障了医院正常运转，减轻了群众就医负担，取得了良好的社会效益。</w:t>
      </w:r>
    </w:p>
    <w:p w14:paraId="1D35FB46">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楷体" w:hAnsi="楷体" w:eastAsia="楷体" w:cs="楷体"/>
          <w:b w:val="0"/>
          <w:bCs w:val="0"/>
          <w:color w:val="auto"/>
          <w:sz w:val="32"/>
          <w:szCs w:val="32"/>
          <w:lang w:val="en-US" w:eastAsia="zh-CN"/>
        </w:rPr>
      </w:pPr>
      <w:r>
        <w:rPr>
          <w:rStyle w:val="13"/>
          <w:rFonts w:hint="eastAsia" w:ascii="楷体" w:hAnsi="楷体" w:eastAsia="楷体" w:cs="楷体"/>
          <w:b w:val="0"/>
          <w:bCs w:val="0"/>
          <w:color w:val="auto"/>
          <w:sz w:val="32"/>
          <w:szCs w:val="32"/>
          <w:lang w:val="en-US" w:eastAsia="zh-CN"/>
        </w:rPr>
        <w:t>（六）2024年医疗服务与保障能力提升（医疗卫生机构能力建设、卫生健康人才培养）中央补助项目</w:t>
      </w:r>
    </w:p>
    <w:p w14:paraId="34CD5825">
      <w:pPr>
        <w:pStyle w:val="2"/>
        <w:keepNext w:val="0"/>
        <w:keepLines w:val="0"/>
        <w:pageBreakBefore w:val="0"/>
        <w:widowControl/>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项目基本情况</w:t>
      </w:r>
    </w:p>
    <w:p w14:paraId="385EA0C1">
      <w:pPr>
        <w:pStyle w:val="3"/>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项目背景</w:t>
      </w:r>
    </w:p>
    <w:p w14:paraId="544C4268">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着全球公共卫生形势的日益复杂，传染病的快速传播对公众健康和社会经济发展构成严重威胁。及时、准确地监测传染病的发生与传播趋势，成为预防和控制疫情的关键。在此背景下，国家设立专项资金用于传染病预警监测前置软件的部署，旨在提升我国传染病监测的及时性、准确性和全面性，为疫情防控决策提供有力支持。</w:t>
      </w:r>
    </w:p>
    <w:p w14:paraId="6CCFB18A">
      <w:pPr>
        <w:pStyle w:val="3"/>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项目目标</w:t>
      </w:r>
    </w:p>
    <w:p w14:paraId="33D3C04C">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本项目旨在通过专项资金的投入，完成传染病预警监测前置软件在</w:t>
      </w:r>
      <w:r>
        <w:rPr>
          <w:rFonts w:hint="eastAsia" w:ascii="仿宋_GB2312" w:hAnsi="仿宋_GB2312" w:eastAsia="仿宋_GB2312" w:cs="仿宋_GB2312"/>
          <w:color w:val="auto"/>
          <w:sz w:val="32"/>
          <w:szCs w:val="32"/>
          <w:lang w:val="en-US" w:eastAsia="zh-CN"/>
        </w:rPr>
        <w:t>要求条件下的</w:t>
      </w:r>
      <w:r>
        <w:rPr>
          <w:rFonts w:hint="eastAsia" w:ascii="仿宋_GB2312" w:hAnsi="仿宋_GB2312" w:eastAsia="仿宋_GB2312" w:cs="仿宋_GB2312"/>
          <w:color w:val="auto"/>
          <w:sz w:val="32"/>
          <w:szCs w:val="32"/>
        </w:rPr>
        <w:t>的部署与调试，确保软件能够稳定运行，实现对传染病相关数据的实时采集、分析与预警，有效提高传染病监测效率和预警能力，为疫情防控工作争取宝贵时间。</w:t>
      </w:r>
    </w:p>
    <w:p w14:paraId="29F4E7EE">
      <w:pPr>
        <w:pStyle w:val="3"/>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项目实施内容</w:t>
      </w:r>
    </w:p>
    <w:p w14:paraId="3F882FE4">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a.</w:t>
      </w:r>
      <w:r>
        <w:rPr>
          <w:rFonts w:hint="eastAsia" w:ascii="仿宋_GB2312" w:hAnsi="仿宋_GB2312" w:eastAsia="仿宋_GB2312" w:cs="仿宋_GB2312"/>
          <w:b w:val="0"/>
          <w:bCs w:val="0"/>
          <w:color w:val="auto"/>
          <w:sz w:val="32"/>
          <w:szCs w:val="32"/>
        </w:rPr>
        <w:t>软</w:t>
      </w:r>
      <w:r>
        <w:rPr>
          <w:rFonts w:hint="eastAsia" w:ascii="仿宋_GB2312" w:hAnsi="仿宋_GB2312" w:eastAsia="仿宋_GB2312" w:cs="仿宋_GB2312"/>
          <w:b w:val="0"/>
          <w:bCs w:val="0"/>
          <w:color w:val="auto"/>
          <w:sz w:val="32"/>
          <w:szCs w:val="32"/>
          <w:lang w:val="en-US" w:eastAsia="zh-CN"/>
        </w:rPr>
        <w:t>硬</w:t>
      </w:r>
      <w:r>
        <w:rPr>
          <w:rFonts w:hint="eastAsia" w:ascii="仿宋_GB2312" w:hAnsi="仿宋_GB2312" w:eastAsia="仿宋_GB2312" w:cs="仿宋_GB2312"/>
          <w:b w:val="0"/>
          <w:bCs w:val="0"/>
          <w:color w:val="auto"/>
          <w:sz w:val="32"/>
          <w:szCs w:val="32"/>
        </w:rPr>
        <w:t>采购</w:t>
      </w:r>
      <w:r>
        <w:rPr>
          <w:rFonts w:hint="eastAsia" w:ascii="仿宋_GB2312" w:hAnsi="仿宋_GB2312" w:eastAsia="仿宋_GB2312" w:cs="仿宋_GB2312"/>
          <w:color w:val="auto"/>
          <w:sz w:val="32"/>
          <w:szCs w:val="32"/>
        </w:rPr>
        <w:t>：利用专项资金采购符合国家标准和技术要求的传染病预警监测前置软件</w:t>
      </w:r>
      <w:r>
        <w:rPr>
          <w:rFonts w:hint="eastAsia" w:ascii="仿宋_GB2312" w:hAnsi="仿宋_GB2312" w:eastAsia="仿宋_GB2312" w:cs="仿宋_GB2312"/>
          <w:color w:val="auto"/>
          <w:sz w:val="32"/>
          <w:szCs w:val="32"/>
          <w:lang w:val="en-US" w:eastAsia="zh-CN"/>
        </w:rPr>
        <w:t>应用部署的硬件与服务等</w:t>
      </w:r>
      <w:r>
        <w:rPr>
          <w:rFonts w:hint="eastAsia" w:ascii="仿宋_GB2312" w:hAnsi="仿宋_GB2312" w:eastAsia="仿宋_GB2312" w:cs="仿宋_GB2312"/>
          <w:color w:val="auto"/>
          <w:sz w:val="32"/>
          <w:szCs w:val="32"/>
        </w:rPr>
        <w:t>，确保软件</w:t>
      </w:r>
      <w:r>
        <w:rPr>
          <w:rFonts w:hint="eastAsia" w:ascii="仿宋_GB2312" w:hAnsi="仿宋_GB2312" w:eastAsia="仿宋_GB2312" w:cs="仿宋_GB2312"/>
          <w:color w:val="auto"/>
          <w:sz w:val="32"/>
          <w:szCs w:val="32"/>
          <w:lang w:val="en-US" w:eastAsia="zh-CN"/>
        </w:rPr>
        <w:t>能够安全稳定运行</w:t>
      </w:r>
      <w:r>
        <w:rPr>
          <w:rFonts w:hint="eastAsia" w:ascii="仿宋_GB2312" w:hAnsi="仿宋_GB2312" w:eastAsia="仿宋_GB2312" w:cs="仿宋_GB2312"/>
          <w:color w:val="auto"/>
          <w:sz w:val="32"/>
          <w:szCs w:val="32"/>
        </w:rPr>
        <w:t>。</w:t>
      </w:r>
    </w:p>
    <w:p w14:paraId="71082667">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b.部署与调试</w:t>
      </w:r>
      <w:r>
        <w:rPr>
          <w:rFonts w:hint="eastAsia" w:ascii="仿宋_GB2312" w:hAnsi="仿宋_GB2312" w:eastAsia="仿宋_GB2312" w:cs="仿宋_GB2312"/>
          <w:color w:val="auto"/>
          <w:sz w:val="32"/>
          <w:szCs w:val="32"/>
        </w:rPr>
        <w:t>：组织专业技术团队，在医</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进行软件的安装部署，并对软件进行全面调试，确保软件与现有监测系统的兼容性和数据传输的准确性。</w:t>
      </w:r>
    </w:p>
    <w:p w14:paraId="03B36122">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c.人员培训：</w:t>
      </w:r>
      <w:r>
        <w:rPr>
          <w:rFonts w:hint="eastAsia" w:ascii="仿宋_GB2312" w:hAnsi="仿宋_GB2312" w:eastAsia="仿宋_GB2312" w:cs="仿宋_GB2312"/>
          <w:color w:val="auto"/>
          <w:sz w:val="32"/>
          <w:szCs w:val="32"/>
        </w:rPr>
        <w:t>针对软件的操作与维护，开展专业培训，使相关工作人员熟悉软件功能，掌握操作技能，能够熟练运用软件进行传染病监测数据的处理与分析。</w:t>
      </w:r>
    </w:p>
    <w:p w14:paraId="11A61AA1">
      <w:pPr>
        <w:pStyle w:val="2"/>
        <w:keepNext w:val="0"/>
        <w:keepLines w:val="0"/>
        <w:pageBreakBefore w:val="0"/>
        <w:widowControl/>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2.专项资金使用情况</w:t>
      </w:r>
    </w:p>
    <w:p w14:paraId="01F051C5">
      <w:pPr>
        <w:pStyle w:val="3"/>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（1）资金预算与到位情况</w:t>
      </w:r>
    </w:p>
    <w:p w14:paraId="6F694D54">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本项目专项资金预算为 4 万元，资金来源为国家财政专项拨款。截至 </w:t>
      </w:r>
      <w:r>
        <w:rPr>
          <w:rFonts w:hint="eastAsia" w:ascii="仿宋_GB2312" w:hAnsi="仿宋_GB2312" w:eastAsia="仿宋_GB2312" w:cs="仿宋_GB2312"/>
          <w:color w:val="auto"/>
          <w:sz w:val="32"/>
          <w:szCs w:val="32"/>
          <w:lang w:val="en-US" w:eastAsia="zh-CN"/>
        </w:rPr>
        <w:t>2024年11月22日</w:t>
      </w:r>
      <w:r>
        <w:rPr>
          <w:rFonts w:hint="eastAsia" w:ascii="仿宋_GB2312" w:hAnsi="仿宋_GB2312" w:eastAsia="仿宋_GB2312" w:cs="仿宋_GB2312"/>
          <w:color w:val="auto"/>
          <w:sz w:val="32"/>
          <w:szCs w:val="32"/>
        </w:rPr>
        <w:t>，专项资金已全部足额到位，到位率 100%。</w:t>
      </w:r>
    </w:p>
    <w:p w14:paraId="5DB2EA5D">
      <w:pPr>
        <w:pStyle w:val="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（2）资金使用情况</w:t>
      </w:r>
    </w:p>
    <w:p w14:paraId="5247C639">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专项资金</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完全</w:t>
      </w:r>
      <w:r>
        <w:rPr>
          <w:rFonts w:hint="eastAsia" w:ascii="仿宋_GB2312" w:hAnsi="仿宋_GB2312" w:eastAsia="仿宋_GB2312" w:cs="仿宋_GB2312"/>
          <w:color w:val="auto"/>
          <w:sz w:val="32"/>
          <w:szCs w:val="32"/>
        </w:rPr>
        <w:t>用于购买传染病预警监测前置软件</w:t>
      </w:r>
      <w:r>
        <w:rPr>
          <w:rFonts w:hint="eastAsia" w:ascii="仿宋_GB2312" w:hAnsi="仿宋_GB2312" w:eastAsia="仿宋_GB2312" w:cs="仿宋_GB2312"/>
          <w:color w:val="auto"/>
          <w:sz w:val="32"/>
          <w:szCs w:val="32"/>
          <w:lang w:val="en-US" w:eastAsia="zh-CN"/>
        </w:rPr>
        <w:t>部署的服务器。根据要求，购置华为国产服务器1台，单价4万元，于</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2024年11月22日完成足额支付，支付率100%。</w:t>
      </w:r>
    </w:p>
    <w:p w14:paraId="789B9C0B">
      <w:pPr>
        <w:pStyle w:val="2"/>
        <w:keepNext w:val="0"/>
        <w:keepLines w:val="0"/>
        <w:pageBreakBefore w:val="0"/>
        <w:widowControl/>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3.项目绩效评价</w:t>
      </w:r>
    </w:p>
    <w:p w14:paraId="6364D1DA">
      <w:pPr>
        <w:pStyle w:val="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（1）项目产出</w:t>
      </w:r>
    </w:p>
    <w:p w14:paraId="2EABC9B7">
      <w:pPr>
        <w:pStyle w:val="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a.软件部署完成率：按照项目计划，在规定时间内完成了传染病预警监测前置软件服务器的安装调试，并完成传染病预警监测前置软件的部署和测试工作，部署完成率达到 100%，确保了监测软件能够正常采集数据。</w:t>
      </w:r>
    </w:p>
    <w:p w14:paraId="072AEA8E">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b.软件运行稳定性：</w:t>
      </w:r>
      <w:r>
        <w:rPr>
          <w:rFonts w:hint="eastAsia" w:ascii="仿宋_GB2312" w:hAnsi="仿宋_GB2312" w:eastAsia="仿宋_GB2312" w:cs="仿宋_GB2312"/>
          <w:color w:val="auto"/>
          <w:sz w:val="32"/>
          <w:szCs w:val="32"/>
        </w:rPr>
        <w:t>经过一段时间的运行监测，软件运行稳定，未出现因软件故障导致的数据丢失或系统崩溃等问题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满足了传染病监测对软件稳定性的要求。</w:t>
      </w:r>
    </w:p>
    <w:p w14:paraId="516C066A">
      <w:pPr>
        <w:pStyle w:val="3"/>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（2）项目效益</w:t>
      </w:r>
    </w:p>
    <w:p w14:paraId="0F4D69D2">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a.社会效益：</w:t>
      </w:r>
      <w:r>
        <w:rPr>
          <w:rFonts w:hint="eastAsia" w:ascii="仿宋_GB2312" w:hAnsi="仿宋_GB2312" w:eastAsia="仿宋_GB2312" w:cs="仿宋_GB2312"/>
          <w:color w:val="auto"/>
          <w:sz w:val="32"/>
          <w:szCs w:val="32"/>
        </w:rPr>
        <w:t>通过传染病预警监测前置软件的部署，实现了对传染病相关数据的实时监测与分析，提高了传染病预警的及时性和准确性。</w:t>
      </w:r>
    </w:p>
    <w:p w14:paraId="231E2041">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b.经济效益：</w:t>
      </w:r>
      <w:r>
        <w:rPr>
          <w:rFonts w:hint="eastAsia" w:ascii="仿宋_GB2312" w:hAnsi="仿宋_GB2312" w:eastAsia="仿宋_GB2312" w:cs="仿宋_GB2312"/>
          <w:color w:val="auto"/>
          <w:sz w:val="32"/>
          <w:szCs w:val="32"/>
        </w:rPr>
        <w:t>提前预警传染病疫情，避免了疫情大规模爆发带来的医疗救治成本增加、社会生产停滞等经济损失。</w:t>
      </w:r>
    </w:p>
    <w:p w14:paraId="6A51F01E">
      <w:pPr>
        <w:pStyle w:val="2"/>
        <w:keepNext w:val="0"/>
        <w:keepLines w:val="0"/>
        <w:pageBreakBefore w:val="0"/>
        <w:widowControl/>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4.存在的问题与建议</w:t>
      </w:r>
    </w:p>
    <w:p w14:paraId="1B99FCD2">
      <w:pPr>
        <w:pStyle w:val="3"/>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（1）存在的问题</w:t>
      </w:r>
    </w:p>
    <w:p w14:paraId="31223B2D">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a.软件与医院信息系统对接仍存在问题：</w:t>
      </w:r>
      <w:r>
        <w:rPr>
          <w:rFonts w:hint="eastAsia" w:ascii="仿宋_GB2312" w:hAnsi="仿宋_GB2312" w:eastAsia="仿宋_GB2312" w:cs="仿宋_GB2312"/>
          <w:color w:val="auto"/>
          <w:sz w:val="32"/>
          <w:szCs w:val="32"/>
        </w:rPr>
        <w:t>在软件部署和运行过程中发现，</w:t>
      </w:r>
      <w:r>
        <w:rPr>
          <w:rFonts w:hint="eastAsia" w:ascii="仿宋_GB2312" w:hAnsi="仿宋_GB2312" w:eastAsia="仿宋_GB2312" w:cs="仿宋_GB2312"/>
          <w:color w:val="auto"/>
          <w:sz w:val="32"/>
          <w:szCs w:val="32"/>
          <w:lang w:val="en-US" w:eastAsia="zh-CN"/>
        </w:rPr>
        <w:t>部分传染病病例没有及时上传至前置软件，需进一步优化软件与信息系统等数据对接功能。</w:t>
      </w:r>
    </w:p>
    <w:p w14:paraId="285D7907">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b.字典对照与数据转码不严谨：</w:t>
      </w:r>
      <w:r>
        <w:rPr>
          <w:rFonts w:hint="eastAsia" w:ascii="仿宋_GB2312" w:hAnsi="仿宋_GB2312" w:eastAsia="仿宋_GB2312" w:cs="仿宋_GB2312"/>
          <w:color w:val="auto"/>
          <w:sz w:val="32"/>
          <w:szCs w:val="32"/>
          <w:lang w:val="en-US" w:eastAsia="zh-CN"/>
        </w:rPr>
        <w:t>软件对接前期，对统一的数据字典对照不完善，导致在处理数据时，转码异常，导致数据传输失败，需进一步核查字典对照</w:t>
      </w:r>
      <w:r>
        <w:rPr>
          <w:rFonts w:hint="eastAsia" w:ascii="仿宋_GB2312" w:hAnsi="仿宋_GB2312" w:eastAsia="仿宋_GB2312" w:cs="仿宋_GB2312"/>
          <w:color w:val="auto"/>
          <w:sz w:val="32"/>
          <w:szCs w:val="32"/>
        </w:rPr>
        <w:t>。</w:t>
      </w:r>
    </w:p>
    <w:p w14:paraId="421557A3">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c.人员培训不到位：医生、公卫科人员对软件使用操作培训不足，操作异常或不会</w:t>
      </w:r>
      <w:r>
        <w:rPr>
          <w:rFonts w:hint="eastAsia" w:ascii="仿宋_GB2312" w:hAnsi="仿宋_GB2312" w:eastAsia="仿宋_GB2312" w:cs="仿宋_GB2312"/>
          <w:color w:val="auto"/>
          <w:sz w:val="32"/>
          <w:szCs w:val="32"/>
          <w:lang w:val="en-US" w:eastAsia="zh-CN"/>
        </w:rPr>
        <w:t>操作，导致数据无法准确及时传输，仍需加大人员培训。</w:t>
      </w:r>
    </w:p>
    <w:p w14:paraId="6BCCC047">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d.后续维护资金保障不足：</w:t>
      </w:r>
      <w:r>
        <w:rPr>
          <w:rFonts w:hint="eastAsia" w:ascii="仿宋_GB2312" w:hAnsi="仿宋_GB2312" w:eastAsia="仿宋_GB2312" w:cs="仿宋_GB2312"/>
          <w:color w:val="auto"/>
          <w:sz w:val="32"/>
          <w:szCs w:val="32"/>
        </w:rPr>
        <w:t>软件部署完成后，后续的维护和升级工作至关重要。目前，专项资金仅用于项目实施阶段，后续维护资金尚未明确，可能会影响软件的长期稳定运行。</w:t>
      </w:r>
    </w:p>
    <w:p w14:paraId="3C05FDDB">
      <w:pPr>
        <w:pStyle w:val="3"/>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（2）建议</w:t>
      </w:r>
    </w:p>
    <w:p w14:paraId="6BDE4320">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a.持续优化软件功能：</w:t>
      </w:r>
      <w:r>
        <w:rPr>
          <w:rFonts w:hint="eastAsia" w:ascii="仿宋_GB2312" w:hAnsi="仿宋_GB2312" w:eastAsia="仿宋_GB2312" w:cs="仿宋_GB2312"/>
          <w:color w:val="auto"/>
          <w:sz w:val="32"/>
          <w:szCs w:val="32"/>
        </w:rPr>
        <w:t>根据用户反馈和传染病监测工作的实际需求，组织软件研发团队对软件进行持续优化和升级，增加数据分析模型和监测指标，提高软件的智能化水平和监测能力。</w:t>
      </w:r>
    </w:p>
    <w:p w14:paraId="17C09C6A">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b.建立后续维护资金保障机制：</w:t>
      </w:r>
      <w:r>
        <w:rPr>
          <w:rFonts w:hint="eastAsia" w:ascii="仿宋_GB2312" w:hAnsi="仿宋_GB2312" w:eastAsia="仿宋_GB2312" w:cs="仿宋_GB2312"/>
          <w:color w:val="auto"/>
          <w:sz w:val="32"/>
          <w:szCs w:val="32"/>
        </w:rPr>
        <w:t>政府相关部门应设立专项维护资金，或者将软件维护费用纳入年度预算，确保软件在后续运行过程中能够得到及时的维护和升级，保障软件的长期稳定运行。</w:t>
      </w:r>
    </w:p>
    <w:p w14:paraId="72E0F95C">
      <w:pPr>
        <w:pStyle w:val="2"/>
        <w:keepNext w:val="0"/>
        <w:keepLines w:val="0"/>
        <w:pageBreakBefore w:val="0"/>
        <w:widowControl/>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5.结论</w:t>
      </w:r>
    </w:p>
    <w:p w14:paraId="7E61A9A6">
      <w:pPr>
        <w:pStyle w:val="22"/>
        <w:keepNext w:val="0"/>
        <w:keepLines w:val="0"/>
        <w:pageBreakBefore w:val="0"/>
        <w:widowControl/>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传染病预警监测前置软件部署专项资金的投入，有效推动了传染病预警监测前置软件的部署与应用，提高了我国传染病监测的效率和预警能力，取得了显著的社会效益和经济效益。同时，通过对项目的绩效评价，也发现了项目实施过程中存在的一些问题。针对这些问题，提出了相应的改进建议，希望能够在今后的项目实施和管理中加以完善，进一步提升专项资金的使用效益，为我国传染病防控工作提供更加有力的支持。</w:t>
      </w:r>
    </w:p>
    <w:p w14:paraId="51D70B89">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Style w:val="13"/>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kern w:val="2"/>
          <w:sz w:val="32"/>
          <w:szCs w:val="32"/>
          <w:lang w:val="en-US" w:eastAsia="zh-CN" w:bidi="ar-SA"/>
        </w:rPr>
        <w:t>（七）</w:t>
      </w:r>
      <w:r>
        <w:rPr>
          <w:rStyle w:val="13"/>
          <w:rFonts w:hint="eastAsia" w:ascii="楷体" w:hAnsi="楷体" w:eastAsia="楷体" w:cs="楷体"/>
          <w:b w:val="0"/>
          <w:bCs w:val="0"/>
          <w:color w:val="auto"/>
          <w:sz w:val="32"/>
          <w:szCs w:val="32"/>
          <w:lang w:val="en-US" w:eastAsia="zh-CN"/>
        </w:rPr>
        <w:t>民乐县公共卫生服务综合体项目</w:t>
      </w:r>
    </w:p>
    <w:p w14:paraId="2CADB652">
      <w:pPr>
        <w:keepNext w:val="0"/>
        <w:keepLines w:val="0"/>
        <w:pageBreakBefore w:val="0"/>
        <w:numPr>
          <w:ilvl w:val="0"/>
          <w:numId w:val="0"/>
        </w:numPr>
        <w:kinsoku/>
        <w:wordWrap/>
        <w:overflowPunct/>
        <w:topLinePunct w:val="0"/>
        <w:autoSpaceDE/>
        <w:autoSpaceDN/>
        <w:bidi w:val="0"/>
        <w:spacing w:line="600" w:lineRule="exact"/>
        <w:ind w:left="0" w:leftChars="0" w:firstLine="643" w:firstLineChars="200"/>
        <w:jc w:val="both"/>
        <w:textAlignment w:val="auto"/>
        <w:rPr>
          <w:rStyle w:val="13"/>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1.</w:t>
      </w:r>
      <w:r>
        <w:rPr>
          <w:rStyle w:val="13"/>
          <w:rFonts w:hint="eastAsia" w:ascii="仿宋_GB2312" w:hAnsi="仿宋_GB2312" w:eastAsia="仿宋_GB2312" w:cs="仿宋_GB2312"/>
          <w:b/>
          <w:bCs/>
          <w:color w:val="auto"/>
          <w:sz w:val="32"/>
          <w:szCs w:val="32"/>
          <w:lang w:val="en-US" w:eastAsia="zh-CN"/>
        </w:rPr>
        <w:t>项目基本情况</w:t>
      </w:r>
    </w:p>
    <w:p w14:paraId="7D97F64B">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color w:val="auto"/>
          <w:sz w:val="32"/>
          <w:szCs w:val="32"/>
          <w:lang w:val="en-US" w:eastAsia="zh-CN"/>
        </w:rPr>
      </w:pPr>
      <w:r>
        <w:rPr>
          <w:rStyle w:val="13"/>
          <w:rFonts w:hint="eastAsia" w:ascii="仿宋_GB2312" w:hAnsi="仿宋_GB2312" w:eastAsia="仿宋_GB2312" w:cs="仿宋_GB2312"/>
          <w:b w:val="0"/>
          <w:color w:val="auto"/>
          <w:sz w:val="32"/>
          <w:szCs w:val="32"/>
          <w:lang w:val="en-US" w:eastAsia="zh-CN"/>
        </w:rPr>
        <w:t>（1）项目概况</w:t>
      </w:r>
    </w:p>
    <w:p w14:paraId="0664E55F">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color w:val="auto"/>
          <w:sz w:val="32"/>
          <w:szCs w:val="32"/>
          <w:lang w:val="en-US" w:eastAsia="zh-CN"/>
        </w:rPr>
      </w:pPr>
      <w:r>
        <w:rPr>
          <w:rStyle w:val="13"/>
          <w:rFonts w:hint="eastAsia" w:ascii="仿宋_GB2312" w:hAnsi="仿宋_GB2312" w:eastAsia="仿宋_GB2312" w:cs="仿宋_GB2312"/>
          <w:b w:val="0"/>
          <w:color w:val="auto"/>
          <w:sz w:val="32"/>
          <w:szCs w:val="32"/>
          <w:lang w:val="en-US" w:eastAsia="zh-CN"/>
        </w:rPr>
        <w:t>该项目根据民乐县发展和改革局《关于民乐县公共卫生服务综合体建设项目可行性研究报告的批复》（民发改〔2022〕132号）和民乐县卫生健康局《关于民乐县公共卫生服务综合体建设项目初步设计的批复》（民卫发〔2022〕205号）实施，通过公开招标方式，由民乐县聚业城市建设投资开发有限责任公司代建，成交金额134540157.7元。</w:t>
      </w:r>
    </w:p>
    <w:p w14:paraId="3FBD2D95">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color w:val="auto"/>
          <w:sz w:val="32"/>
          <w:szCs w:val="32"/>
          <w:lang w:val="en-US" w:eastAsia="zh-CN"/>
        </w:rPr>
      </w:pPr>
      <w:r>
        <w:rPr>
          <w:rStyle w:val="13"/>
          <w:rFonts w:hint="eastAsia" w:ascii="仿宋_GB2312" w:hAnsi="仿宋_GB2312" w:eastAsia="仿宋_GB2312" w:cs="仿宋_GB2312"/>
          <w:b w:val="0"/>
          <w:color w:val="auto"/>
          <w:sz w:val="32"/>
          <w:szCs w:val="32"/>
          <w:lang w:val="en-US" w:eastAsia="zh-CN"/>
        </w:rPr>
        <w:t>（2）建设规模</w:t>
      </w:r>
    </w:p>
    <w:p w14:paraId="05FF55A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color w:val="auto"/>
          <w:sz w:val="32"/>
          <w:szCs w:val="32"/>
          <w:lang w:val="en-US" w:eastAsia="zh-CN"/>
        </w:rPr>
      </w:pPr>
      <w:r>
        <w:rPr>
          <w:rStyle w:val="13"/>
          <w:rFonts w:hint="eastAsia" w:ascii="仿宋_GB2312" w:hAnsi="仿宋_GB2312" w:eastAsia="仿宋_GB2312" w:cs="仿宋_GB2312"/>
          <w:b w:val="0"/>
          <w:color w:val="auto"/>
          <w:sz w:val="32"/>
          <w:szCs w:val="32"/>
          <w:lang w:val="en-US" w:eastAsia="zh-CN"/>
        </w:rPr>
        <w:t xml:space="preserve">该项目总占地 10997 ㎡，约合 16.49 亩。总建筑面积 18238.65 ㎡，其中地上 13034.45 ㎡（公共卫生服务综合楼面积 9280.70 ㎡， 慢病管理服务中心面积 3753.75 ㎡），地下 5204.2 ㎡。建筑基地面积：2883.19 ㎡，建筑密度：26.22%，绿地面积为：3463.79 ㎡，绿地率：31.50%，容积率：2.02(按地上面积计)。停车位 170 辆（其中地上停车位 50 辆，地下停车位 120 辆），人防配建总建筑面积：2660.00 ㎡。单体包括土建、消防、给排水、暖通空调、强电、弱电、内外装修。室外工程包括为本项目使用的围墙（305.00m）、门卫（1 个）、 </w:t>
      </w:r>
    </w:p>
    <w:p w14:paraId="6192632F">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color w:val="auto"/>
          <w:sz w:val="32"/>
          <w:szCs w:val="32"/>
          <w:lang w:val="en-US" w:eastAsia="zh-CN"/>
        </w:rPr>
      </w:pPr>
      <w:r>
        <w:rPr>
          <w:rStyle w:val="13"/>
          <w:rFonts w:hint="eastAsia" w:ascii="仿宋_GB2312" w:hAnsi="仿宋_GB2312" w:eastAsia="仿宋_GB2312" w:cs="仿宋_GB2312"/>
          <w:b w:val="0"/>
          <w:color w:val="auto"/>
          <w:sz w:val="32"/>
          <w:szCs w:val="32"/>
          <w:lang w:val="en-US" w:eastAsia="zh-CN"/>
        </w:rPr>
        <w:t xml:space="preserve">大门 2 个，道路（1260.00 ㎡）、硬质铺装（3426.00 ㎡）、绿化景 观（3463.79 ㎡）、室外综合管网、室外照明及监控、管线接入等。 </w:t>
      </w:r>
    </w:p>
    <w:p w14:paraId="64B1A944">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color w:val="auto"/>
          <w:sz w:val="32"/>
          <w:szCs w:val="32"/>
          <w:lang w:val="en-US" w:eastAsia="zh-CN"/>
        </w:rPr>
      </w:pPr>
      <w:r>
        <w:rPr>
          <w:rStyle w:val="13"/>
          <w:rFonts w:hint="eastAsia" w:ascii="仿宋_GB2312" w:hAnsi="仿宋_GB2312" w:eastAsia="仿宋_GB2312" w:cs="仿宋_GB2312"/>
          <w:b w:val="0"/>
          <w:color w:val="auto"/>
          <w:sz w:val="32"/>
          <w:szCs w:val="32"/>
          <w:lang w:val="en-US" w:eastAsia="zh-CN"/>
        </w:rPr>
        <w:t xml:space="preserve">（3）建设内容 </w:t>
      </w:r>
    </w:p>
    <w:p w14:paraId="09ED6E93">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color w:val="auto"/>
          <w:sz w:val="32"/>
          <w:szCs w:val="32"/>
          <w:lang w:val="en-US" w:eastAsia="zh-CN"/>
        </w:rPr>
      </w:pPr>
      <w:r>
        <w:rPr>
          <w:rStyle w:val="13"/>
          <w:rFonts w:hint="eastAsia" w:ascii="仿宋_GB2312" w:hAnsi="仿宋_GB2312" w:eastAsia="仿宋_GB2312" w:cs="仿宋_GB2312"/>
          <w:b w:val="0"/>
          <w:color w:val="auto"/>
          <w:sz w:val="32"/>
          <w:szCs w:val="32"/>
          <w:lang w:val="en-US" w:eastAsia="zh-CN"/>
        </w:rPr>
        <w:t xml:space="preserve">本次建设含二幢单体、地下车库及室外工程，其中：公共卫生 服务综合楼：地上 11 层，地下 2 层，框架-剪力墙结构，总建筑面积9280.70 ㎡，高层医疗建筑，防火等级一级，屋面防水等级 I 级。 慢病管理服务中心：地上 5 层，框架结构，总建筑面积 3753.75㎡。多层医疗建筑，防火等级一级,屋面防水等级 I 级。 </w:t>
      </w:r>
    </w:p>
    <w:p w14:paraId="0CE8E41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color w:val="auto"/>
          <w:sz w:val="32"/>
          <w:szCs w:val="32"/>
          <w:lang w:val="en-US" w:eastAsia="zh-CN"/>
        </w:rPr>
      </w:pPr>
      <w:r>
        <w:rPr>
          <w:rStyle w:val="13"/>
          <w:rFonts w:hint="eastAsia" w:ascii="仿宋_GB2312" w:hAnsi="仿宋_GB2312" w:eastAsia="仿宋_GB2312" w:cs="仿宋_GB2312"/>
          <w:b w:val="0"/>
          <w:color w:val="auto"/>
          <w:sz w:val="32"/>
          <w:szCs w:val="32"/>
          <w:lang w:val="en-US" w:eastAsia="zh-CN"/>
        </w:rPr>
        <w:t>地下车库：地下 1 层，框架结构，总建筑面积 5204.2 ㎡。防火等级一级,防水等级 I 级</w:t>
      </w:r>
    </w:p>
    <w:p w14:paraId="7E073342">
      <w:pPr>
        <w:keepNext w:val="0"/>
        <w:keepLines w:val="0"/>
        <w:pageBreakBefore w:val="0"/>
        <w:numPr>
          <w:ilvl w:val="0"/>
          <w:numId w:val="0"/>
        </w:numPr>
        <w:kinsoku/>
        <w:wordWrap/>
        <w:overflowPunct/>
        <w:topLinePunct w:val="0"/>
        <w:autoSpaceDE/>
        <w:autoSpaceDN/>
        <w:bidi w:val="0"/>
        <w:spacing w:line="600" w:lineRule="exact"/>
        <w:ind w:left="0" w:leftChars="0" w:firstLine="643" w:firstLineChars="200"/>
        <w:jc w:val="both"/>
        <w:textAlignment w:val="auto"/>
        <w:rPr>
          <w:rStyle w:val="13"/>
          <w:rFonts w:hint="eastAsia" w:ascii="仿宋_GB2312" w:hAnsi="仿宋_GB2312" w:eastAsia="仿宋_GB2312" w:cs="仿宋_GB2312"/>
          <w:b/>
          <w:bCs/>
          <w:color w:val="auto"/>
          <w:sz w:val="32"/>
          <w:szCs w:val="32"/>
        </w:rPr>
      </w:pPr>
      <w:r>
        <w:rPr>
          <w:rStyle w:val="13"/>
          <w:rFonts w:hint="eastAsia" w:ascii="仿宋_GB2312" w:hAnsi="仿宋_GB2312" w:eastAsia="仿宋_GB2312" w:cs="仿宋_GB2312"/>
          <w:b/>
          <w:bCs/>
          <w:color w:val="auto"/>
          <w:sz w:val="32"/>
          <w:szCs w:val="32"/>
          <w:lang w:val="en-US" w:eastAsia="zh-CN"/>
        </w:rPr>
        <w:t>2.项目支出预算支出</w:t>
      </w:r>
      <w:r>
        <w:rPr>
          <w:rStyle w:val="13"/>
          <w:rFonts w:hint="eastAsia" w:ascii="仿宋_GB2312" w:hAnsi="仿宋_GB2312" w:eastAsia="仿宋_GB2312" w:cs="仿宋_GB2312"/>
          <w:b/>
          <w:bCs/>
          <w:color w:val="auto"/>
          <w:sz w:val="32"/>
          <w:szCs w:val="32"/>
        </w:rPr>
        <w:t>情况</w:t>
      </w:r>
    </w:p>
    <w:p w14:paraId="57CA935E">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Style w:val="13"/>
          <w:rFonts w:hint="eastAsia" w:ascii="仿宋_GB2312" w:hAnsi="仿宋_GB2312" w:eastAsia="仿宋_GB2312" w:cs="仿宋_GB2312"/>
          <w:b w:val="0"/>
          <w:color w:val="auto"/>
          <w:sz w:val="32"/>
          <w:szCs w:val="32"/>
          <w:lang w:val="en-US" w:eastAsia="zh-CN"/>
        </w:rPr>
        <w:t>2</w:t>
      </w:r>
      <w:r>
        <w:rPr>
          <w:rFonts w:hint="eastAsia" w:ascii="仿宋_GB2312" w:hAnsi="仿宋_GB2312" w:eastAsia="仿宋_GB2312" w:cs="仿宋_GB2312"/>
          <w:bCs/>
          <w:color w:val="auto"/>
          <w:sz w:val="32"/>
          <w:szCs w:val="32"/>
          <w:lang w:val="en-US" w:eastAsia="zh-CN"/>
        </w:rPr>
        <w:t>024年公共卫生服务综合体项目政府基金2300万元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全年执行</w:t>
      </w:r>
      <w:r>
        <w:rPr>
          <w:rFonts w:hint="eastAsia" w:ascii="仿宋_GB2312" w:hAnsi="仿宋_GB2312" w:eastAsia="仿宋_GB2312" w:cs="仿宋_GB2312"/>
          <w:color w:val="auto"/>
          <w:sz w:val="32"/>
          <w:szCs w:val="32"/>
          <w:lang w:val="en-US" w:eastAsia="zh-CN"/>
        </w:rPr>
        <w:t>2300万元，</w:t>
      </w:r>
      <w:r>
        <w:rPr>
          <w:rStyle w:val="13"/>
          <w:rFonts w:hint="eastAsia" w:ascii="仿宋_GB2312" w:hAnsi="仿宋_GB2312" w:eastAsia="仿宋_GB2312" w:cs="仿宋_GB2312"/>
          <w:b w:val="0"/>
          <w:color w:val="auto"/>
          <w:sz w:val="32"/>
          <w:szCs w:val="32"/>
          <w:lang w:val="en-US" w:eastAsia="zh-CN"/>
        </w:rPr>
        <w:t>执行率100%</w:t>
      </w:r>
      <w:r>
        <w:rPr>
          <w:rFonts w:hint="eastAsia" w:ascii="仿宋_GB2312" w:hAnsi="仿宋_GB2312" w:eastAsia="仿宋_GB2312" w:cs="仿宋_GB2312"/>
          <w:color w:val="auto"/>
          <w:sz w:val="32"/>
          <w:szCs w:val="32"/>
          <w:lang w:val="en-US" w:eastAsia="zh-CN"/>
        </w:rPr>
        <w:t>。全部用于支付公共卫生服务综合体项目建设工程款。</w:t>
      </w:r>
    </w:p>
    <w:p w14:paraId="6160CE73">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Style w:val="13"/>
          <w:rFonts w:hint="eastAsia" w:ascii="仿宋_GB2312" w:hAnsi="仿宋_GB2312" w:eastAsia="仿宋_GB2312" w:cs="仿宋_GB2312"/>
          <w:b/>
          <w:bCs/>
          <w:color w:val="auto"/>
          <w:sz w:val="32"/>
          <w:szCs w:val="32"/>
          <w:lang w:val="en-US" w:eastAsia="zh-CN"/>
        </w:rPr>
      </w:pPr>
      <w:r>
        <w:rPr>
          <w:rStyle w:val="13"/>
          <w:rFonts w:hint="eastAsia" w:ascii="仿宋_GB2312" w:hAnsi="仿宋_GB2312" w:eastAsia="仿宋_GB2312" w:cs="仿宋_GB2312"/>
          <w:b/>
          <w:bCs/>
          <w:color w:val="auto"/>
          <w:sz w:val="32"/>
          <w:szCs w:val="32"/>
          <w:lang w:val="en-US" w:eastAsia="zh-CN"/>
        </w:rPr>
        <w:t>3.总体绩效目标完成情况分析</w:t>
      </w:r>
    </w:p>
    <w:p w14:paraId="1D9984FB">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Style w:val="13"/>
          <w:rFonts w:hint="eastAsia" w:ascii="仿宋_GB2312" w:hAnsi="仿宋_GB2312" w:eastAsia="仿宋_GB2312" w:cs="仿宋_GB2312"/>
          <w:b w:val="0"/>
          <w:color w:val="auto"/>
          <w:sz w:val="32"/>
          <w:szCs w:val="32"/>
          <w:lang w:val="en-US" w:eastAsia="zh-CN"/>
        </w:rPr>
        <w:t>2</w:t>
      </w:r>
      <w:r>
        <w:rPr>
          <w:rFonts w:hint="eastAsia" w:ascii="仿宋_GB2312" w:hAnsi="仿宋_GB2312" w:eastAsia="仿宋_GB2312" w:cs="仿宋_GB2312"/>
          <w:bCs/>
          <w:color w:val="auto"/>
          <w:sz w:val="32"/>
          <w:szCs w:val="32"/>
          <w:lang w:val="en-US" w:eastAsia="zh-CN"/>
        </w:rPr>
        <w:t>024年公共卫生服务综合体项目政府基金预算2300万元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全年执行</w:t>
      </w:r>
      <w:r>
        <w:rPr>
          <w:rFonts w:hint="eastAsia" w:ascii="仿宋_GB2312" w:hAnsi="仿宋_GB2312" w:eastAsia="仿宋_GB2312" w:cs="仿宋_GB2312"/>
          <w:color w:val="auto"/>
          <w:sz w:val="32"/>
          <w:szCs w:val="32"/>
          <w:lang w:val="en-US" w:eastAsia="zh-CN"/>
        </w:rPr>
        <w:t>2300万元，</w:t>
      </w:r>
      <w:r>
        <w:rPr>
          <w:rStyle w:val="13"/>
          <w:rFonts w:hint="eastAsia" w:ascii="仿宋_GB2312" w:hAnsi="仿宋_GB2312" w:eastAsia="仿宋_GB2312" w:cs="仿宋_GB2312"/>
          <w:b w:val="0"/>
          <w:color w:val="auto"/>
          <w:sz w:val="32"/>
          <w:szCs w:val="32"/>
          <w:lang w:val="en-US" w:eastAsia="zh-CN"/>
        </w:rPr>
        <w:t>执行率100%</w:t>
      </w:r>
      <w:r>
        <w:rPr>
          <w:rFonts w:hint="eastAsia" w:ascii="仿宋_GB2312" w:hAnsi="仿宋_GB2312" w:eastAsia="仿宋_GB2312" w:cs="仿宋_GB2312"/>
          <w:color w:val="auto"/>
          <w:sz w:val="32"/>
          <w:szCs w:val="32"/>
          <w:lang w:val="en-US" w:eastAsia="zh-CN"/>
        </w:rPr>
        <w:t>。项目于2023年3月开工建设，主体工程已完工，正在进行室内水、电、暖安装及装饰装修工程，计划2025年9月竣工。</w:t>
      </w:r>
    </w:p>
    <w:p w14:paraId="30396609">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color w:val="auto"/>
          <w:sz w:val="32"/>
          <w:szCs w:val="32"/>
          <w:lang w:val="en-US" w:eastAsia="zh-CN"/>
        </w:rPr>
      </w:pPr>
      <w:r>
        <w:rPr>
          <w:rStyle w:val="13"/>
          <w:rFonts w:hint="eastAsia" w:ascii="仿宋_GB2312" w:hAnsi="仿宋_GB2312" w:eastAsia="仿宋_GB2312" w:cs="仿宋_GB2312"/>
          <w:b w:val="0"/>
          <w:color w:val="auto"/>
          <w:sz w:val="32"/>
          <w:szCs w:val="32"/>
          <w:lang w:val="en-US" w:eastAsia="zh-CN"/>
        </w:rPr>
        <w:t>该项目由民乐县聚业城市建设投资开发有限责任公司代建，成交金额134540157.7元，项目总投资16000万元，其中：专项债券资金10000万元，其他为单位自筹资金。专项债券资金已拨付7300万元。</w:t>
      </w:r>
    </w:p>
    <w:p w14:paraId="06326DF5">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Style w:val="13"/>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kern w:val="2"/>
          <w:sz w:val="32"/>
          <w:szCs w:val="32"/>
          <w:lang w:val="en-US" w:eastAsia="zh-CN" w:bidi="ar-SA"/>
        </w:rPr>
        <w:t>（八）</w:t>
      </w:r>
      <w:r>
        <w:rPr>
          <w:rStyle w:val="13"/>
          <w:rFonts w:hint="eastAsia" w:ascii="楷体" w:hAnsi="楷体" w:eastAsia="楷体" w:cs="楷体"/>
          <w:b w:val="0"/>
          <w:bCs w:val="0"/>
          <w:color w:val="auto"/>
          <w:sz w:val="32"/>
          <w:szCs w:val="32"/>
          <w:lang w:val="en-US" w:eastAsia="zh-CN"/>
        </w:rPr>
        <w:t>2024年基本公共卫生服务中央和省级补助项目</w:t>
      </w:r>
    </w:p>
    <w:p w14:paraId="3E986059">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Style w:val="13"/>
          <w:rFonts w:hint="eastAsia" w:ascii="仿宋_GB2312" w:hAnsi="仿宋_GB2312" w:eastAsia="仿宋_GB2312" w:cs="仿宋_GB2312"/>
          <w:b/>
          <w:bCs/>
          <w:color w:val="auto"/>
          <w:sz w:val="32"/>
          <w:szCs w:val="32"/>
          <w:lang w:val="en-US" w:eastAsia="zh-CN"/>
        </w:rPr>
      </w:pPr>
      <w:r>
        <w:rPr>
          <w:rStyle w:val="13"/>
          <w:rFonts w:hint="eastAsia" w:ascii="仿宋_GB2312" w:hAnsi="仿宋_GB2312" w:eastAsia="仿宋_GB2312" w:cs="仿宋_GB2312"/>
          <w:b/>
          <w:bCs/>
          <w:color w:val="auto"/>
          <w:sz w:val="32"/>
          <w:szCs w:val="32"/>
          <w:lang w:val="en-US" w:eastAsia="zh-CN"/>
        </w:rPr>
        <w:t>1.项目概况</w:t>
      </w:r>
      <w:bookmarkStart w:id="0" w:name="_GoBack"/>
      <w:bookmarkEnd w:id="0"/>
    </w:p>
    <w:p w14:paraId="2BD2B836">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（1）项目背景</w:t>
      </w:r>
    </w:p>
    <w:p w14:paraId="4C06EE3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为贯彻落实国家和地方关于优化生育政策促进人口长期均衡发展的决策部署，提高优生优育服务水平，2024年中央和省级财政拨付我院基本公共卫生服务补助资金1.5万元，用于支持医院开展优生优育服务，提升托育服务能力。</w:t>
      </w:r>
    </w:p>
    <w:p w14:paraId="6570E3A4">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（2）项目目标</w:t>
      </w:r>
    </w:p>
    <w:p w14:paraId="5E0809E1">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本项目旨在通过中央和省级财政资金支持，提升医院优生优育服务水平，完善托育服务体系，促进婴幼儿健康成长，减轻家庭养育负担。</w:t>
      </w:r>
    </w:p>
    <w:p w14:paraId="694D2B5E">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（3）项目内容</w:t>
      </w:r>
    </w:p>
    <w:p w14:paraId="5D79F319">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本项目资金全部用于支付托育中心项目款，支持医院开展以下工作：</w:t>
      </w:r>
    </w:p>
    <w:p w14:paraId="4B3E103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优生优育咨询指导：为育龄夫妇提供孕前优生健康检查、遗传咨询、孕期保健等优生优育咨询指导服务。</w:t>
      </w:r>
    </w:p>
    <w:p w14:paraId="6FDA58FF">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婴幼儿照护服务：为3岁以下婴幼儿提供全日托、半日托、计时托等照护服务，满足家庭多样化托育需求。</w:t>
      </w:r>
    </w:p>
    <w:p w14:paraId="7F2AD8D2">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托育人员培训：对托育中心工作人员进行专业技能培训，提高托育服务质量和水平。</w:t>
      </w:r>
    </w:p>
    <w:p w14:paraId="690E72A3">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Style w:val="13"/>
          <w:rFonts w:hint="eastAsia" w:ascii="仿宋_GB2312" w:hAnsi="仿宋_GB2312" w:eastAsia="仿宋_GB2312" w:cs="仿宋_GB2312"/>
          <w:b/>
          <w:bCs/>
          <w:color w:val="auto"/>
          <w:sz w:val="32"/>
          <w:szCs w:val="32"/>
          <w:lang w:val="en-US" w:eastAsia="zh-CN"/>
        </w:rPr>
      </w:pPr>
      <w:r>
        <w:rPr>
          <w:rStyle w:val="13"/>
          <w:rFonts w:hint="eastAsia" w:ascii="仿宋_GB2312" w:hAnsi="仿宋_GB2312" w:eastAsia="仿宋_GB2312" w:cs="仿宋_GB2312"/>
          <w:b/>
          <w:bCs/>
          <w:color w:val="auto"/>
          <w:sz w:val="32"/>
          <w:szCs w:val="32"/>
          <w:lang w:val="en-US" w:eastAsia="zh-CN"/>
        </w:rPr>
        <w:t>2.绩效目标完成情况</w:t>
      </w:r>
    </w:p>
    <w:p w14:paraId="6A34794F">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2024年，我院基本公共卫生服务中央和省级补助项目总体目标完成情况良好，资金使用规范，效益显著，有效提升了医院优生优育服务水平和托育服务能力。</w:t>
      </w:r>
    </w:p>
    <w:p w14:paraId="082AE67C">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Style w:val="13"/>
          <w:rFonts w:hint="eastAsia" w:ascii="仿宋_GB2312" w:hAnsi="仿宋_GB2312" w:eastAsia="仿宋_GB2312" w:cs="仿宋_GB2312"/>
          <w:b/>
          <w:bCs/>
          <w:color w:val="auto"/>
          <w:sz w:val="32"/>
          <w:szCs w:val="32"/>
          <w:lang w:val="en-US" w:eastAsia="zh-CN"/>
        </w:rPr>
      </w:pPr>
      <w:r>
        <w:rPr>
          <w:rStyle w:val="13"/>
          <w:rFonts w:hint="eastAsia" w:ascii="仿宋_GB2312" w:hAnsi="仿宋_GB2312" w:eastAsia="仿宋_GB2312" w:cs="仿宋_GB2312"/>
          <w:b/>
          <w:bCs/>
          <w:color w:val="auto"/>
          <w:sz w:val="32"/>
          <w:szCs w:val="32"/>
          <w:lang w:val="en-US" w:eastAsia="zh-CN"/>
        </w:rPr>
        <w:t>3.项目成效分析</w:t>
      </w:r>
    </w:p>
    <w:p w14:paraId="5C5D68D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（1）提升了优生优育服务水平</w:t>
      </w:r>
    </w:p>
    <w:p w14:paraId="087F00DB">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通过开展优生优育咨询指导服务，提高了育龄夫妇的优生优育意识，降低了出生缺陷发生率，促进了母婴健康。</w:t>
      </w:r>
    </w:p>
    <w:p w14:paraId="4C1BA65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（2）完善了托育服务体系</w:t>
      </w:r>
    </w:p>
    <w:p w14:paraId="17140B3B">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通过提供多样化的婴幼儿照护服务，满足了家庭多样化托育需求，缓解了家庭育儿压力，促进了婴幼儿健康成长。</w:t>
      </w:r>
    </w:p>
    <w:p w14:paraId="7B1B086F">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（3）提高了托育服务能力</w:t>
      </w:r>
    </w:p>
    <w:p w14:paraId="6850EB9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通过对托育中心工作人员进行专业技能培训，提高了托育服务质量和水平，为婴幼儿提供了更加安全、专业的照护服务。</w:t>
      </w:r>
    </w:p>
    <w:p w14:paraId="58A9B48B">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Style w:val="13"/>
          <w:rFonts w:hint="eastAsia" w:ascii="仿宋_GB2312" w:hAnsi="仿宋_GB2312" w:eastAsia="仿宋_GB2312" w:cs="仿宋_GB2312"/>
          <w:b/>
          <w:bCs/>
          <w:color w:val="auto"/>
          <w:sz w:val="32"/>
          <w:szCs w:val="32"/>
          <w:lang w:val="en-US" w:eastAsia="zh-CN"/>
        </w:rPr>
      </w:pPr>
      <w:r>
        <w:rPr>
          <w:rStyle w:val="13"/>
          <w:rFonts w:hint="eastAsia" w:ascii="仿宋_GB2312" w:hAnsi="仿宋_GB2312" w:eastAsia="仿宋_GB2312" w:cs="仿宋_GB2312"/>
          <w:b/>
          <w:bCs/>
          <w:color w:val="auto"/>
          <w:sz w:val="32"/>
          <w:szCs w:val="32"/>
          <w:lang w:val="en-US" w:eastAsia="zh-CN"/>
        </w:rPr>
        <w:t>4.存在问题及改进措施</w:t>
      </w:r>
    </w:p>
    <w:p w14:paraId="43FA08F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（1）存在问题</w:t>
      </w:r>
    </w:p>
    <w:p w14:paraId="525291B2">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a.部分群众对优生优育服务的知晓率和参与度还有待进一步提高。</w:t>
      </w:r>
    </w:p>
    <w:p w14:paraId="104E22F4">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b.托育服务供给与需求之间还存在一定差距。</w:t>
      </w:r>
    </w:p>
    <w:p w14:paraId="043308AF">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（2）改进措施</w:t>
      </w:r>
    </w:p>
    <w:p w14:paraId="0D540D9E">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a.加强优生优育服务的宣传推广，提高群众知晓率和参与度。</w:t>
      </w:r>
    </w:p>
    <w:p w14:paraId="6208E289">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b.积极争取政策支持，扩大托育服务供给，满足群众多样化需求。</w:t>
      </w:r>
    </w:p>
    <w:p w14:paraId="6E5AD4E7">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Style w:val="13"/>
          <w:rFonts w:hint="eastAsia" w:ascii="仿宋_GB2312" w:hAnsi="仿宋_GB2312" w:eastAsia="仿宋_GB2312" w:cs="仿宋_GB2312"/>
          <w:b/>
          <w:bCs/>
          <w:color w:val="auto"/>
          <w:sz w:val="32"/>
          <w:szCs w:val="32"/>
          <w:lang w:val="en-US" w:eastAsia="zh-CN"/>
        </w:rPr>
      </w:pPr>
      <w:r>
        <w:rPr>
          <w:rStyle w:val="13"/>
          <w:rFonts w:hint="eastAsia" w:ascii="仿宋_GB2312" w:hAnsi="仿宋_GB2312" w:eastAsia="仿宋_GB2312" w:cs="仿宋_GB2312"/>
          <w:b/>
          <w:bCs/>
          <w:color w:val="auto"/>
          <w:sz w:val="32"/>
          <w:szCs w:val="32"/>
          <w:lang w:val="en-US" w:eastAsia="zh-CN"/>
        </w:rPr>
        <w:t>5.下一步工作计划</w:t>
      </w:r>
    </w:p>
    <w:p w14:paraId="51CB5423">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a.继续加强优生优育服务，提高服务质量和服务水平。</w:t>
      </w:r>
    </w:p>
    <w:p w14:paraId="7FC3B2A0">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b.积极拓展托育服务内容，满足群众多样化需求。</w:t>
      </w:r>
    </w:p>
    <w:p w14:paraId="13EA1AB6">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c.加强托育服务队伍建设，提高托育服务专业化水平。</w:t>
      </w:r>
    </w:p>
    <w:p w14:paraId="4667B2D5">
      <w:pPr>
        <w:keepNext w:val="0"/>
        <w:keepLines w:val="0"/>
        <w:pageBreakBefore w:val="0"/>
        <w:kinsoku/>
        <w:wordWrap/>
        <w:overflowPunct/>
        <w:topLinePunct w:val="0"/>
        <w:autoSpaceDE/>
        <w:autoSpaceDN/>
        <w:bidi w:val="0"/>
        <w:spacing w:line="600" w:lineRule="exact"/>
        <w:ind w:left="0" w:leftChars="0" w:firstLine="643" w:firstLineChars="200"/>
        <w:jc w:val="both"/>
        <w:textAlignment w:val="auto"/>
        <w:rPr>
          <w:rStyle w:val="13"/>
          <w:rFonts w:hint="eastAsia" w:ascii="仿宋_GB2312" w:hAnsi="仿宋_GB2312" w:eastAsia="仿宋_GB2312" w:cs="仿宋_GB2312"/>
          <w:b/>
          <w:bCs/>
          <w:color w:val="auto"/>
          <w:sz w:val="32"/>
          <w:szCs w:val="32"/>
          <w:lang w:val="en-US" w:eastAsia="zh-CN"/>
        </w:rPr>
      </w:pPr>
      <w:r>
        <w:rPr>
          <w:rStyle w:val="13"/>
          <w:rFonts w:hint="eastAsia" w:ascii="仿宋_GB2312" w:hAnsi="仿宋_GB2312" w:eastAsia="仿宋_GB2312" w:cs="仿宋_GB2312"/>
          <w:b/>
          <w:bCs/>
          <w:color w:val="auto"/>
          <w:sz w:val="32"/>
          <w:szCs w:val="32"/>
          <w:lang w:val="en-US" w:eastAsia="zh-CN"/>
        </w:rPr>
        <w:t>6.自评结论</w:t>
      </w:r>
    </w:p>
    <w:p w14:paraId="0D05589F">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2024年基本公共卫生服务中央和省级补助项目资金1.5万元，我院严格按照项目要求，规范使用资金，圆满完成了各项绩效目标，有效提升了医院优生优育服务水平和托育服务能力，取得了良好的社会效益。</w:t>
      </w:r>
    </w:p>
    <w:p w14:paraId="450504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六、</w:t>
      </w:r>
      <w:r>
        <w:rPr>
          <w:rFonts w:hint="eastAsia" w:ascii="黑体" w:hAnsi="黑体" w:eastAsia="黑体" w:cs="黑体"/>
          <w:color w:val="auto"/>
          <w:sz w:val="32"/>
          <w:szCs w:val="32"/>
          <w:lang w:val="en-US" w:eastAsia="zh-CN"/>
        </w:rPr>
        <w:t>绩效自评结果拟应用和公开情况</w:t>
      </w:r>
    </w:p>
    <w:p w14:paraId="7B947053">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楷体" w:hAnsi="楷体" w:eastAsia="楷体" w:cs="楷体"/>
          <w:b w:val="0"/>
          <w:bCs w:val="0"/>
          <w:color w:val="auto"/>
          <w:sz w:val="32"/>
          <w:szCs w:val="32"/>
          <w:lang w:val="en-US" w:eastAsia="zh-CN"/>
        </w:rPr>
      </w:pPr>
      <w:r>
        <w:rPr>
          <w:rStyle w:val="13"/>
          <w:rFonts w:hint="eastAsia" w:ascii="楷体" w:hAnsi="楷体" w:eastAsia="楷体" w:cs="楷体"/>
          <w:b w:val="0"/>
          <w:bCs w:val="0"/>
          <w:color w:val="auto"/>
          <w:sz w:val="32"/>
          <w:szCs w:val="32"/>
          <w:lang w:val="en-US" w:eastAsia="zh-CN"/>
        </w:rPr>
        <w:t>（一）管理优化与改进</w:t>
      </w:r>
    </w:p>
    <w:p w14:paraId="2569863E">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完善绩效考核体系： 将自评结果与医院内部绩效考核体系相结合，将绩效指标完成情况作为科室和个人绩效考核的重要依据，激励各部门和员工积极完成绩效目标。</w:t>
      </w:r>
    </w:p>
    <w:p w14:paraId="5C096038">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优化资源配置： 根据自评结果反映出的问题和不足，优化医院资源配置，将有限的资源投入到最需要的地方，提高资源使用效率。</w:t>
      </w:r>
    </w:p>
    <w:p w14:paraId="23C7F03D">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加强内部管理： 针对自评中发现的管理漏洞和薄弱环节，制定改进措施，完善管理制度，提升医院整体管理水平。</w:t>
      </w:r>
    </w:p>
    <w:p w14:paraId="631127AE">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接受社会监督： 将自评结果向社会公开，接受社会监督，提高医院工作的透明度和公信力。</w:t>
      </w:r>
    </w:p>
    <w:p w14:paraId="422038BC">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学习借鉴先进经验： 积极学习借鉴其他医院在项目实施方面的先进经验和做法，不断提升自身项目实施水平。</w:t>
      </w:r>
    </w:p>
    <w:p w14:paraId="76C5C2B8">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楷体" w:hAnsi="楷体" w:eastAsia="楷体" w:cs="楷体"/>
          <w:b w:val="0"/>
          <w:bCs w:val="0"/>
          <w:color w:val="auto"/>
          <w:sz w:val="32"/>
          <w:szCs w:val="32"/>
          <w:lang w:val="en-US" w:eastAsia="zh-CN"/>
        </w:rPr>
      </w:pPr>
      <w:r>
        <w:rPr>
          <w:rStyle w:val="13"/>
          <w:rFonts w:hint="eastAsia" w:ascii="楷体" w:hAnsi="楷体" w:eastAsia="楷体" w:cs="楷体"/>
          <w:b w:val="0"/>
          <w:bCs w:val="0"/>
          <w:color w:val="auto"/>
          <w:sz w:val="32"/>
          <w:szCs w:val="32"/>
          <w:lang w:val="en-US" w:eastAsia="zh-CN"/>
        </w:rPr>
        <w:t>（二）持续改进与发展</w:t>
      </w:r>
    </w:p>
    <w:p w14:paraId="6652953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制定改进计划： 根据自评结果，制定切实可行的改进计划，明确改进目标、措施、责任人和完成时限，确保问题得到有效解决。</w:t>
      </w:r>
    </w:p>
    <w:p w14:paraId="1EBD4129">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建立长效机制： 将自评工作常态化、制度化，建立绩效评价长效机制，持续跟踪评估项目实施效果，促进医院持续改进和发展。</w:t>
      </w:r>
    </w:p>
    <w:p w14:paraId="7B165232">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推动医院高质量发展： 以绩效评价为抓手，推动医院加强内涵建设，提升医疗服务质量和效率，实现医院高质量发展。</w:t>
      </w:r>
    </w:p>
    <w:p w14:paraId="1309D1D5">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楷体" w:hAnsi="楷体" w:eastAsia="楷体" w:cs="楷体"/>
          <w:b w:val="0"/>
          <w:bCs w:val="0"/>
          <w:color w:val="auto"/>
          <w:sz w:val="32"/>
          <w:szCs w:val="32"/>
          <w:lang w:val="en-US" w:eastAsia="zh-CN"/>
        </w:rPr>
      </w:pPr>
      <w:r>
        <w:rPr>
          <w:rStyle w:val="13"/>
          <w:rFonts w:hint="eastAsia" w:ascii="楷体" w:hAnsi="楷体" w:eastAsia="楷体" w:cs="楷体"/>
          <w:b w:val="0"/>
          <w:bCs w:val="0"/>
          <w:color w:val="auto"/>
          <w:sz w:val="32"/>
          <w:szCs w:val="32"/>
          <w:lang w:val="en-US" w:eastAsia="zh-CN"/>
        </w:rPr>
        <w:t>（三）总结</w:t>
      </w:r>
    </w:p>
    <w:p w14:paraId="1AA915F8">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Style w:val="13"/>
          <w:rFonts w:hint="eastAsia" w:ascii="仿宋_GB2312" w:hAnsi="仿宋_GB2312" w:eastAsia="仿宋_GB2312" w:cs="仿宋_GB2312"/>
          <w:b w:val="0"/>
          <w:bCs w:val="0"/>
          <w:color w:val="auto"/>
          <w:sz w:val="32"/>
          <w:szCs w:val="32"/>
          <w:lang w:val="en-US" w:eastAsia="zh-CN"/>
        </w:rPr>
      </w:pPr>
      <w:r>
        <w:rPr>
          <w:rStyle w:val="13"/>
          <w:rFonts w:hint="eastAsia" w:ascii="仿宋_GB2312" w:hAnsi="仿宋_GB2312" w:eastAsia="仿宋_GB2312" w:cs="仿宋_GB2312"/>
          <w:b w:val="0"/>
          <w:bCs w:val="0"/>
          <w:color w:val="auto"/>
          <w:sz w:val="32"/>
          <w:szCs w:val="32"/>
          <w:lang w:val="en-US" w:eastAsia="zh-CN"/>
        </w:rPr>
        <w:t>医院自评结果是医院改进工作、提升绩效的重要依据。医院高度重视自评结果的应用，将其与医院内部管理、外部沟通和持续改进相结合，推动医院高质量发展，为人民群众提供更加优质高效的医疗服务。</w:t>
      </w:r>
    </w:p>
    <w:p w14:paraId="20B2CE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七、其他说明的问题</w:t>
      </w:r>
    </w:p>
    <w:p w14:paraId="793C0842">
      <w:pPr>
        <w:keepNext w:val="0"/>
        <w:keepLines w:val="0"/>
        <w:pageBreakBefore w:val="0"/>
        <w:widowControl/>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院在医疗服务领域持续奋进，取得一系列显著成果。但与此同时，我们也清晰认识到，当前医院发展面临诸多严峻挑战。医保支付政策持续收紧，致使费用控制工作举步维艰；专业人才储备不足，严重制约着医疗技术的创新发展；信息化建设滞后，影响了工作推进的效率；运营成本不断攀升，进一步压缩了医院的发展空间。</w:t>
      </w:r>
    </w:p>
    <w:p w14:paraId="0010B2E7">
      <w:pPr>
        <w:keepNext w:val="0"/>
        <w:keepLines w:val="0"/>
        <w:pageBreakBefore w:val="0"/>
        <w:widowControl/>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下一步，我们以这次绩效评价工作为契机，</w:t>
      </w:r>
      <w:r>
        <w:rPr>
          <w:rFonts w:hint="eastAsia" w:ascii="仿宋_GB2312" w:hAnsi="仿宋_GB2312" w:eastAsia="仿宋_GB2312" w:cs="仿宋_GB2312"/>
          <w:color w:val="auto"/>
          <w:sz w:val="32"/>
          <w:szCs w:val="32"/>
          <w:lang w:val="en-US" w:eastAsia="zh-CN"/>
        </w:rPr>
        <w:t>将从以下几个关键方面开展工作：一强化思想引领与作风建设，加强管理能力与作风建设，持续推进文化和行风建设，保障党的决策部署有效落实。二提升医疗服务能力。严格对照县级医院医疗服务能力提升标准，精准弥补短板弱项，推动医院整体服务水平实现质的飞跃。大力推进手术微创化与内科介入技术的广泛应用，引领医疗技术创新。落实区域医疗中心定位，加强与基层医疗机构合作，助力基层医疗卫生服务提质增效。三关注重点领域服务。集中资源加快妇科、儿科、精神卫生科等薄弱学科建设，全面增强学科综合实力。积极推广快速康复理念，提升患者康复效率与体验。同时，增加老年健康服务供给，推动医养结合。四加强人才科技支撑。加大对薄弱学科和紧缺专业人才的引进与培养力度，坚持中西医并重，推动中医药传承创新发展。五持续提升患者就医体验。拓展和深化患者服务中心工作，构建更完善的患者服务体系。加强医护人员沟通技巧培训，将人文关怀融入每个医疗环节。培育特色医院文化，营造积极温暖的氛围，为患者提供高效、贴心、舒适的医疗服务。</w:t>
      </w:r>
    </w:p>
    <w:p w14:paraId="5332CA38">
      <w:pPr>
        <w:pStyle w:val="21"/>
        <w:keepNext w:val="0"/>
        <w:keepLines w:val="0"/>
        <w:pageBreakBefore w:val="0"/>
        <w:kinsoku/>
        <w:wordWrap/>
        <w:overflowPunct/>
        <w:topLinePunct w:val="0"/>
        <w:autoSpaceDE/>
        <w:autoSpaceDN/>
        <w:bidi w:val="0"/>
        <w:adjustRightInd w:val="0"/>
        <w:snapToGrid w:val="0"/>
        <w:spacing w:line="600" w:lineRule="exact"/>
        <w:ind w:left="5758" w:leftChars="304" w:hanging="5120" w:hangingChars="1600"/>
        <w:jc w:val="both"/>
        <w:textAlignment w:val="auto"/>
        <w:rPr>
          <w:rFonts w:hint="eastAsia" w:ascii="仿宋_GB2312" w:hAnsi="仿宋_GB2312" w:eastAsia="仿宋_GB2312" w:cs="仿宋_GB2312"/>
          <w:b w:val="0"/>
          <w:color w:val="auto"/>
          <w:kern w:val="0"/>
          <w:sz w:val="32"/>
          <w:szCs w:val="32"/>
          <w:lang w:val="en-US" w:eastAsia="zh-CN" w:bidi="ar-SA"/>
        </w:rPr>
      </w:pPr>
      <w:r>
        <w:rPr>
          <w:rFonts w:hint="eastAsia" w:ascii="仿宋_GB2312" w:hAnsi="仿宋_GB2312" w:eastAsia="仿宋_GB2312" w:cs="仿宋_GB2312"/>
          <w:b w:val="0"/>
          <w:color w:val="auto"/>
          <w:kern w:val="0"/>
          <w:sz w:val="32"/>
          <w:szCs w:val="32"/>
          <w:lang w:val="en-US" w:eastAsia="zh-CN" w:bidi="ar-SA"/>
        </w:rPr>
        <w:t xml:space="preserve">                                                       </w:t>
      </w:r>
    </w:p>
    <w:p w14:paraId="297DF24C">
      <w:pPr>
        <w:pStyle w:val="21"/>
        <w:keepNext w:val="0"/>
        <w:keepLines w:val="0"/>
        <w:pageBreakBefore w:val="0"/>
        <w:kinsoku/>
        <w:wordWrap/>
        <w:overflowPunct/>
        <w:topLinePunct w:val="0"/>
        <w:autoSpaceDE/>
        <w:autoSpaceDN/>
        <w:bidi w:val="0"/>
        <w:adjustRightInd w:val="0"/>
        <w:snapToGrid w:val="0"/>
        <w:spacing w:line="600" w:lineRule="exact"/>
        <w:ind w:left="5758" w:leftChars="304" w:hanging="5120" w:hangingChars="1600"/>
        <w:jc w:val="both"/>
        <w:textAlignment w:val="auto"/>
        <w:rPr>
          <w:rFonts w:hint="eastAsia" w:ascii="仿宋_GB2312" w:hAnsi="仿宋_GB2312" w:eastAsia="仿宋_GB2312" w:cs="仿宋_GB2312"/>
          <w:b w:val="0"/>
          <w:color w:val="auto"/>
          <w:kern w:val="0"/>
          <w:sz w:val="32"/>
          <w:szCs w:val="32"/>
          <w:lang w:val="en-US" w:eastAsia="zh-CN" w:bidi="ar-SA"/>
        </w:rPr>
      </w:pPr>
    </w:p>
    <w:p w14:paraId="02001C1E">
      <w:pPr>
        <w:pStyle w:val="21"/>
        <w:keepNext w:val="0"/>
        <w:keepLines w:val="0"/>
        <w:pageBreakBefore w:val="0"/>
        <w:kinsoku/>
        <w:wordWrap/>
        <w:overflowPunct/>
        <w:topLinePunct w:val="0"/>
        <w:autoSpaceDE/>
        <w:autoSpaceDN/>
        <w:bidi w:val="0"/>
        <w:adjustRightInd w:val="0"/>
        <w:snapToGrid w:val="0"/>
        <w:spacing w:line="600" w:lineRule="exact"/>
        <w:ind w:left="5758" w:leftChars="304" w:hanging="5120" w:hangingChars="1600"/>
        <w:jc w:val="both"/>
        <w:textAlignment w:val="auto"/>
        <w:rPr>
          <w:rFonts w:hint="eastAsia" w:ascii="仿宋_GB2312" w:hAnsi="仿宋_GB2312" w:eastAsia="仿宋_GB2312" w:cs="仿宋_GB2312"/>
          <w:b w:val="0"/>
          <w:color w:val="auto"/>
          <w:kern w:val="0"/>
          <w:sz w:val="32"/>
          <w:szCs w:val="32"/>
          <w:lang w:val="en-US" w:eastAsia="zh-CN" w:bidi="ar-SA"/>
        </w:rPr>
      </w:pPr>
    </w:p>
    <w:p w14:paraId="426B7FC5">
      <w:pPr>
        <w:pStyle w:val="21"/>
        <w:keepNext w:val="0"/>
        <w:keepLines w:val="0"/>
        <w:pageBreakBefore w:val="0"/>
        <w:widowControl/>
        <w:kinsoku/>
        <w:wordWrap/>
        <w:overflowPunct/>
        <w:topLinePunct w:val="0"/>
        <w:autoSpaceDE/>
        <w:autoSpaceDN/>
        <w:bidi w:val="0"/>
        <w:adjustRightInd w:val="0"/>
        <w:snapToGrid w:val="0"/>
        <w:spacing w:line="600" w:lineRule="exact"/>
        <w:ind w:left="0" w:leftChars="0" w:firstLine="5760" w:firstLineChars="1800"/>
        <w:jc w:val="both"/>
        <w:textAlignment w:val="auto"/>
        <w:rPr>
          <w:rFonts w:hint="eastAsia" w:ascii="仿宋_GB2312" w:hAnsi="仿宋_GB2312" w:eastAsia="仿宋_GB2312" w:cs="仿宋_GB2312"/>
          <w:b w:val="0"/>
          <w:color w:val="auto"/>
          <w:kern w:val="0"/>
          <w:sz w:val="32"/>
          <w:szCs w:val="32"/>
          <w:lang w:val="en-US" w:eastAsia="zh-CN" w:bidi="ar-SA"/>
        </w:rPr>
      </w:pPr>
      <w:r>
        <w:rPr>
          <w:rFonts w:hint="eastAsia" w:ascii="仿宋_GB2312" w:hAnsi="仿宋_GB2312" w:eastAsia="仿宋_GB2312" w:cs="仿宋_GB2312"/>
          <w:b w:val="0"/>
          <w:color w:val="auto"/>
          <w:kern w:val="0"/>
          <w:sz w:val="32"/>
          <w:szCs w:val="32"/>
          <w:lang w:val="en-US" w:eastAsia="zh-CN" w:bidi="ar-SA"/>
        </w:rPr>
        <w:t>民乐县人民医院</w:t>
      </w:r>
    </w:p>
    <w:p w14:paraId="64F6352A">
      <w:pPr>
        <w:pStyle w:val="21"/>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color w:val="auto"/>
          <w:kern w:val="0"/>
          <w:sz w:val="32"/>
          <w:szCs w:val="32"/>
          <w:lang w:val="en-US" w:eastAsia="zh-CN" w:bidi="ar-SA"/>
        </w:rPr>
      </w:pPr>
      <w:r>
        <w:rPr>
          <w:rFonts w:hint="eastAsia" w:ascii="仿宋_GB2312" w:hAnsi="仿宋_GB2312" w:eastAsia="仿宋_GB2312" w:cs="仿宋_GB2312"/>
          <w:b w:val="0"/>
          <w:color w:val="auto"/>
          <w:kern w:val="0"/>
          <w:sz w:val="32"/>
          <w:szCs w:val="32"/>
          <w:lang w:val="en-US" w:eastAsia="zh-CN" w:bidi="ar-SA"/>
        </w:rPr>
        <w:t xml:space="preserve">                                2025年3月5日</w:t>
      </w:r>
    </w:p>
    <w:p w14:paraId="043416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i w:val="0"/>
          <w:iCs w:val="0"/>
          <w:color w:val="000000"/>
          <w:kern w:val="0"/>
          <w:sz w:val="32"/>
          <w:szCs w:val="32"/>
          <w:u w:val="none"/>
          <w:lang w:val="en-US" w:eastAsia="zh-CN" w:bidi="ar"/>
        </w:rPr>
      </w:pPr>
    </w:p>
    <w:sectPr>
      <w:pgSz w:w="11906" w:h="16838"/>
      <w:pgMar w:top="1984" w:right="1587"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M2JiZTViYWU4NGEwZGZiNDg1ZDZkMDljMzA4OWIifQ=="/>
    <w:docVar w:name="KSO_WPS_MARK_KEY" w:val="dce816db-b8f9-43de-8b6d-c1fe78926d46"/>
  </w:docVars>
  <w:rsids>
    <w:rsidRoot w:val="37C67F62"/>
    <w:rsid w:val="005C6ADC"/>
    <w:rsid w:val="0065464B"/>
    <w:rsid w:val="00A8347F"/>
    <w:rsid w:val="01551296"/>
    <w:rsid w:val="01A249C3"/>
    <w:rsid w:val="01AA3877"/>
    <w:rsid w:val="02136629"/>
    <w:rsid w:val="022278B2"/>
    <w:rsid w:val="027D3107"/>
    <w:rsid w:val="02E35293"/>
    <w:rsid w:val="03C864B0"/>
    <w:rsid w:val="03D20C84"/>
    <w:rsid w:val="04B223DC"/>
    <w:rsid w:val="04DD71AE"/>
    <w:rsid w:val="04E11BD4"/>
    <w:rsid w:val="05307EB6"/>
    <w:rsid w:val="058A417F"/>
    <w:rsid w:val="05B52CAA"/>
    <w:rsid w:val="05B9677F"/>
    <w:rsid w:val="060914B4"/>
    <w:rsid w:val="0620235A"/>
    <w:rsid w:val="06277B8D"/>
    <w:rsid w:val="06545198"/>
    <w:rsid w:val="06EB2968"/>
    <w:rsid w:val="077961C6"/>
    <w:rsid w:val="079B438E"/>
    <w:rsid w:val="08116C4B"/>
    <w:rsid w:val="081B727D"/>
    <w:rsid w:val="086C5D2B"/>
    <w:rsid w:val="08911CF5"/>
    <w:rsid w:val="08A113D1"/>
    <w:rsid w:val="092D613C"/>
    <w:rsid w:val="09554A11"/>
    <w:rsid w:val="0A354A28"/>
    <w:rsid w:val="0AD100C7"/>
    <w:rsid w:val="0AE95411"/>
    <w:rsid w:val="0B9F6417"/>
    <w:rsid w:val="0BAD28E2"/>
    <w:rsid w:val="0BBC0D77"/>
    <w:rsid w:val="0BED7182"/>
    <w:rsid w:val="0BF64289"/>
    <w:rsid w:val="0C825B1D"/>
    <w:rsid w:val="0C8E44C1"/>
    <w:rsid w:val="0CFD1647"/>
    <w:rsid w:val="0DFC6BD2"/>
    <w:rsid w:val="0E2857D8"/>
    <w:rsid w:val="0E955BE8"/>
    <w:rsid w:val="0EAA3109"/>
    <w:rsid w:val="0EE26D46"/>
    <w:rsid w:val="0F29677E"/>
    <w:rsid w:val="0F5512C6"/>
    <w:rsid w:val="0FA94980"/>
    <w:rsid w:val="0FBD7B15"/>
    <w:rsid w:val="0FE97C61"/>
    <w:rsid w:val="0FEB1C2B"/>
    <w:rsid w:val="0FEB1FEA"/>
    <w:rsid w:val="0FFB215A"/>
    <w:rsid w:val="10C2298C"/>
    <w:rsid w:val="10D10E21"/>
    <w:rsid w:val="11D02E86"/>
    <w:rsid w:val="12C0739F"/>
    <w:rsid w:val="12E101E6"/>
    <w:rsid w:val="12E806A4"/>
    <w:rsid w:val="131E40C5"/>
    <w:rsid w:val="13743CE5"/>
    <w:rsid w:val="13765CAF"/>
    <w:rsid w:val="13E476F3"/>
    <w:rsid w:val="14077056"/>
    <w:rsid w:val="14C03686"/>
    <w:rsid w:val="153B0F5F"/>
    <w:rsid w:val="159E20DC"/>
    <w:rsid w:val="15C90318"/>
    <w:rsid w:val="16104199"/>
    <w:rsid w:val="16504596"/>
    <w:rsid w:val="16D231FD"/>
    <w:rsid w:val="16ED5AD9"/>
    <w:rsid w:val="16FC0555"/>
    <w:rsid w:val="17327362"/>
    <w:rsid w:val="176A5B2B"/>
    <w:rsid w:val="17F74351"/>
    <w:rsid w:val="181635BD"/>
    <w:rsid w:val="18884C1A"/>
    <w:rsid w:val="18B446C7"/>
    <w:rsid w:val="190534FD"/>
    <w:rsid w:val="19145D4E"/>
    <w:rsid w:val="199926F8"/>
    <w:rsid w:val="1B0A464B"/>
    <w:rsid w:val="1B107B9F"/>
    <w:rsid w:val="1B245FF1"/>
    <w:rsid w:val="1BBD091F"/>
    <w:rsid w:val="1BC03F6C"/>
    <w:rsid w:val="1BE61436"/>
    <w:rsid w:val="1C0B78E0"/>
    <w:rsid w:val="1D1F17FB"/>
    <w:rsid w:val="1DBB7BBC"/>
    <w:rsid w:val="1DC53ABB"/>
    <w:rsid w:val="1E0740D4"/>
    <w:rsid w:val="1E1E766F"/>
    <w:rsid w:val="1E282BB1"/>
    <w:rsid w:val="1E4F5A7B"/>
    <w:rsid w:val="1E9D512A"/>
    <w:rsid w:val="1EC34812"/>
    <w:rsid w:val="1F130856"/>
    <w:rsid w:val="1F253DFF"/>
    <w:rsid w:val="1FA011F2"/>
    <w:rsid w:val="1FB35566"/>
    <w:rsid w:val="1FDE0E64"/>
    <w:rsid w:val="208102D1"/>
    <w:rsid w:val="20A34A96"/>
    <w:rsid w:val="20F621DE"/>
    <w:rsid w:val="21345939"/>
    <w:rsid w:val="215869F4"/>
    <w:rsid w:val="217F4C9A"/>
    <w:rsid w:val="22B475F9"/>
    <w:rsid w:val="22DB6AB7"/>
    <w:rsid w:val="233A0BA3"/>
    <w:rsid w:val="234A7923"/>
    <w:rsid w:val="23916A02"/>
    <w:rsid w:val="23DA1943"/>
    <w:rsid w:val="23F5677C"/>
    <w:rsid w:val="240501F3"/>
    <w:rsid w:val="247022A7"/>
    <w:rsid w:val="24AF7089"/>
    <w:rsid w:val="24B16B47"/>
    <w:rsid w:val="24C3687B"/>
    <w:rsid w:val="24D30A24"/>
    <w:rsid w:val="24FD1D8D"/>
    <w:rsid w:val="25592D3B"/>
    <w:rsid w:val="25F70468"/>
    <w:rsid w:val="2607591B"/>
    <w:rsid w:val="264A7253"/>
    <w:rsid w:val="267047E0"/>
    <w:rsid w:val="26D83139"/>
    <w:rsid w:val="27164A1F"/>
    <w:rsid w:val="27313F6F"/>
    <w:rsid w:val="27435493"/>
    <w:rsid w:val="27814EC2"/>
    <w:rsid w:val="27A36B33"/>
    <w:rsid w:val="280B47C0"/>
    <w:rsid w:val="284B1061"/>
    <w:rsid w:val="287543DA"/>
    <w:rsid w:val="28E03E9F"/>
    <w:rsid w:val="28E60D8A"/>
    <w:rsid w:val="292545CE"/>
    <w:rsid w:val="29702BB3"/>
    <w:rsid w:val="297633F0"/>
    <w:rsid w:val="29801570"/>
    <w:rsid w:val="29D07A70"/>
    <w:rsid w:val="2A263B34"/>
    <w:rsid w:val="2A2B62A9"/>
    <w:rsid w:val="2A481CFC"/>
    <w:rsid w:val="2AA103FC"/>
    <w:rsid w:val="2AC86999"/>
    <w:rsid w:val="2AE70333"/>
    <w:rsid w:val="2B65068C"/>
    <w:rsid w:val="2B8D64A1"/>
    <w:rsid w:val="2BA474F9"/>
    <w:rsid w:val="2BBD2276"/>
    <w:rsid w:val="2BFA365B"/>
    <w:rsid w:val="2C183950"/>
    <w:rsid w:val="2C862667"/>
    <w:rsid w:val="2CF51881"/>
    <w:rsid w:val="2D1A7FCD"/>
    <w:rsid w:val="2D542766"/>
    <w:rsid w:val="2D5452FE"/>
    <w:rsid w:val="2DBD5616"/>
    <w:rsid w:val="2E4427DA"/>
    <w:rsid w:val="2ECE479A"/>
    <w:rsid w:val="2F2C044A"/>
    <w:rsid w:val="2FCD78ED"/>
    <w:rsid w:val="2FE37DD1"/>
    <w:rsid w:val="305807BF"/>
    <w:rsid w:val="30691C11"/>
    <w:rsid w:val="313E5C07"/>
    <w:rsid w:val="31491CAD"/>
    <w:rsid w:val="3150593A"/>
    <w:rsid w:val="31630BC5"/>
    <w:rsid w:val="31AA329C"/>
    <w:rsid w:val="31CC4FC0"/>
    <w:rsid w:val="322E7B49"/>
    <w:rsid w:val="323B0398"/>
    <w:rsid w:val="333948D8"/>
    <w:rsid w:val="33617FC3"/>
    <w:rsid w:val="33A04957"/>
    <w:rsid w:val="33B70F37"/>
    <w:rsid w:val="344A5F95"/>
    <w:rsid w:val="3463030A"/>
    <w:rsid w:val="34DB551B"/>
    <w:rsid w:val="35B376A5"/>
    <w:rsid w:val="35EF74CF"/>
    <w:rsid w:val="35F920FC"/>
    <w:rsid w:val="3640478F"/>
    <w:rsid w:val="36AC3D5C"/>
    <w:rsid w:val="36DD2BAC"/>
    <w:rsid w:val="37162403"/>
    <w:rsid w:val="37C67F62"/>
    <w:rsid w:val="3851621F"/>
    <w:rsid w:val="38BD5663"/>
    <w:rsid w:val="38C05153"/>
    <w:rsid w:val="38D1110E"/>
    <w:rsid w:val="38DB01DF"/>
    <w:rsid w:val="390B0AC4"/>
    <w:rsid w:val="39736669"/>
    <w:rsid w:val="39B36A66"/>
    <w:rsid w:val="39BA1BA2"/>
    <w:rsid w:val="3A1D1004"/>
    <w:rsid w:val="3A5244D1"/>
    <w:rsid w:val="3AC86541"/>
    <w:rsid w:val="3B0532F1"/>
    <w:rsid w:val="3B0746F0"/>
    <w:rsid w:val="3B0E03F8"/>
    <w:rsid w:val="3B2B567D"/>
    <w:rsid w:val="3B47390A"/>
    <w:rsid w:val="3B4800EE"/>
    <w:rsid w:val="3B9C68DB"/>
    <w:rsid w:val="3BB371F1"/>
    <w:rsid w:val="3C147C90"/>
    <w:rsid w:val="3C23070E"/>
    <w:rsid w:val="3C4A35E1"/>
    <w:rsid w:val="3C770B48"/>
    <w:rsid w:val="3CA628B2"/>
    <w:rsid w:val="3CC82828"/>
    <w:rsid w:val="3D6224BB"/>
    <w:rsid w:val="3DA74B34"/>
    <w:rsid w:val="3DE540C9"/>
    <w:rsid w:val="3DE8273D"/>
    <w:rsid w:val="3EB46EC5"/>
    <w:rsid w:val="3ED23D8D"/>
    <w:rsid w:val="3F141F3A"/>
    <w:rsid w:val="3F83361B"/>
    <w:rsid w:val="3F964E60"/>
    <w:rsid w:val="4010076E"/>
    <w:rsid w:val="4069519E"/>
    <w:rsid w:val="406B009A"/>
    <w:rsid w:val="409E0BA8"/>
    <w:rsid w:val="41083B3B"/>
    <w:rsid w:val="416C35EE"/>
    <w:rsid w:val="41CD45FD"/>
    <w:rsid w:val="420C1409"/>
    <w:rsid w:val="42295B17"/>
    <w:rsid w:val="43222FA3"/>
    <w:rsid w:val="4380288B"/>
    <w:rsid w:val="4388126F"/>
    <w:rsid w:val="438C45B0"/>
    <w:rsid w:val="43C24475"/>
    <w:rsid w:val="43D22279"/>
    <w:rsid w:val="43F95B5D"/>
    <w:rsid w:val="43FF085A"/>
    <w:rsid w:val="44BA6EFA"/>
    <w:rsid w:val="450B3BFA"/>
    <w:rsid w:val="458C4D3B"/>
    <w:rsid w:val="45B44A40"/>
    <w:rsid w:val="45DC10F2"/>
    <w:rsid w:val="45FD55BB"/>
    <w:rsid w:val="46146ADE"/>
    <w:rsid w:val="464E6942"/>
    <w:rsid w:val="46731A57"/>
    <w:rsid w:val="468123C6"/>
    <w:rsid w:val="47057F6B"/>
    <w:rsid w:val="477E05C9"/>
    <w:rsid w:val="47811F51"/>
    <w:rsid w:val="47855EE6"/>
    <w:rsid w:val="47BD61AD"/>
    <w:rsid w:val="47C3256A"/>
    <w:rsid w:val="481A7A35"/>
    <w:rsid w:val="4823125B"/>
    <w:rsid w:val="48951DA9"/>
    <w:rsid w:val="48CC36A0"/>
    <w:rsid w:val="48E30B1A"/>
    <w:rsid w:val="498133A3"/>
    <w:rsid w:val="49940662"/>
    <w:rsid w:val="49A07220"/>
    <w:rsid w:val="49D1493D"/>
    <w:rsid w:val="49E669E4"/>
    <w:rsid w:val="49F87D5B"/>
    <w:rsid w:val="4A0D21C2"/>
    <w:rsid w:val="4A370FED"/>
    <w:rsid w:val="4AA913D2"/>
    <w:rsid w:val="4AAA3FA2"/>
    <w:rsid w:val="4B5D2CD5"/>
    <w:rsid w:val="4BD50ABE"/>
    <w:rsid w:val="4BE3430E"/>
    <w:rsid w:val="4BEF4A2D"/>
    <w:rsid w:val="4C653BF0"/>
    <w:rsid w:val="4C8B7479"/>
    <w:rsid w:val="4CC524FF"/>
    <w:rsid w:val="4D1769D1"/>
    <w:rsid w:val="4DC434EF"/>
    <w:rsid w:val="4DD31BE6"/>
    <w:rsid w:val="4DF72F6D"/>
    <w:rsid w:val="4E2B70BB"/>
    <w:rsid w:val="4E650241"/>
    <w:rsid w:val="4E8F13F8"/>
    <w:rsid w:val="4F912F4E"/>
    <w:rsid w:val="4FE03BF0"/>
    <w:rsid w:val="504161E9"/>
    <w:rsid w:val="506D09BA"/>
    <w:rsid w:val="50AB794F"/>
    <w:rsid w:val="515E50B1"/>
    <w:rsid w:val="51B73637"/>
    <w:rsid w:val="51D84BBB"/>
    <w:rsid w:val="51E27A91"/>
    <w:rsid w:val="51E52A66"/>
    <w:rsid w:val="51FF4AE6"/>
    <w:rsid w:val="5268443A"/>
    <w:rsid w:val="5281374D"/>
    <w:rsid w:val="52B96798"/>
    <w:rsid w:val="52D03D8D"/>
    <w:rsid w:val="52EF4B5B"/>
    <w:rsid w:val="533267F6"/>
    <w:rsid w:val="53364538"/>
    <w:rsid w:val="534C03C5"/>
    <w:rsid w:val="535266B3"/>
    <w:rsid w:val="53C17B5F"/>
    <w:rsid w:val="53E65255"/>
    <w:rsid w:val="53F341D7"/>
    <w:rsid w:val="54182FCB"/>
    <w:rsid w:val="54C43F4E"/>
    <w:rsid w:val="5509476E"/>
    <w:rsid w:val="557F21C6"/>
    <w:rsid w:val="55837A42"/>
    <w:rsid w:val="56571C5C"/>
    <w:rsid w:val="567E46EA"/>
    <w:rsid w:val="56D57BC4"/>
    <w:rsid w:val="56FE711B"/>
    <w:rsid w:val="57AF0FAD"/>
    <w:rsid w:val="57C9005A"/>
    <w:rsid w:val="57EE3633"/>
    <w:rsid w:val="57F479C9"/>
    <w:rsid w:val="5814758F"/>
    <w:rsid w:val="59352B9C"/>
    <w:rsid w:val="593654D4"/>
    <w:rsid w:val="59543849"/>
    <w:rsid w:val="5954396A"/>
    <w:rsid w:val="59B81CC8"/>
    <w:rsid w:val="59D800F7"/>
    <w:rsid w:val="5A080F7F"/>
    <w:rsid w:val="5A3317D1"/>
    <w:rsid w:val="5A691B01"/>
    <w:rsid w:val="5B0B0F2F"/>
    <w:rsid w:val="5B1642A1"/>
    <w:rsid w:val="5B935A55"/>
    <w:rsid w:val="5BC30933"/>
    <w:rsid w:val="5C390BF5"/>
    <w:rsid w:val="5C6C0FCA"/>
    <w:rsid w:val="5C7E3B7E"/>
    <w:rsid w:val="5CCD7CBB"/>
    <w:rsid w:val="5D347D3A"/>
    <w:rsid w:val="5D4D55BA"/>
    <w:rsid w:val="5DB85361"/>
    <w:rsid w:val="5DFB6FE8"/>
    <w:rsid w:val="5E181275"/>
    <w:rsid w:val="5E453881"/>
    <w:rsid w:val="5E6309CB"/>
    <w:rsid w:val="5E671A49"/>
    <w:rsid w:val="5EDC62D0"/>
    <w:rsid w:val="5F027A9B"/>
    <w:rsid w:val="5F2B764A"/>
    <w:rsid w:val="5F4D50E3"/>
    <w:rsid w:val="5F7B2FE9"/>
    <w:rsid w:val="5FBA204D"/>
    <w:rsid w:val="5FBD5702"/>
    <w:rsid w:val="603C0FEF"/>
    <w:rsid w:val="60477D84"/>
    <w:rsid w:val="60657557"/>
    <w:rsid w:val="608C23DE"/>
    <w:rsid w:val="610E7E21"/>
    <w:rsid w:val="61130D94"/>
    <w:rsid w:val="61307141"/>
    <w:rsid w:val="61483B0B"/>
    <w:rsid w:val="62233ED9"/>
    <w:rsid w:val="626D33A6"/>
    <w:rsid w:val="627B5AC3"/>
    <w:rsid w:val="62CC0979"/>
    <w:rsid w:val="63404148"/>
    <w:rsid w:val="63DE27AE"/>
    <w:rsid w:val="6413668F"/>
    <w:rsid w:val="652667D3"/>
    <w:rsid w:val="65510637"/>
    <w:rsid w:val="65640A91"/>
    <w:rsid w:val="65B975D9"/>
    <w:rsid w:val="65C15EE3"/>
    <w:rsid w:val="66556445"/>
    <w:rsid w:val="66564386"/>
    <w:rsid w:val="665705F5"/>
    <w:rsid w:val="668313EA"/>
    <w:rsid w:val="66833198"/>
    <w:rsid w:val="6691111A"/>
    <w:rsid w:val="66B1691C"/>
    <w:rsid w:val="66C84968"/>
    <w:rsid w:val="66CE6787"/>
    <w:rsid w:val="672D56C8"/>
    <w:rsid w:val="67472418"/>
    <w:rsid w:val="67CE0F1A"/>
    <w:rsid w:val="67F85E08"/>
    <w:rsid w:val="682F73E7"/>
    <w:rsid w:val="68302101"/>
    <w:rsid w:val="68896A60"/>
    <w:rsid w:val="698336F8"/>
    <w:rsid w:val="698B0A1D"/>
    <w:rsid w:val="699E4BC1"/>
    <w:rsid w:val="69AD1602"/>
    <w:rsid w:val="69BF5D0E"/>
    <w:rsid w:val="69FF522C"/>
    <w:rsid w:val="6A2E11DB"/>
    <w:rsid w:val="6A501876"/>
    <w:rsid w:val="6A870860"/>
    <w:rsid w:val="6AAB0F10"/>
    <w:rsid w:val="6B4E57D6"/>
    <w:rsid w:val="6BEC5C84"/>
    <w:rsid w:val="6C1B4337"/>
    <w:rsid w:val="6C832144"/>
    <w:rsid w:val="6D056FFD"/>
    <w:rsid w:val="6D176D30"/>
    <w:rsid w:val="6D6F250B"/>
    <w:rsid w:val="6D8819DC"/>
    <w:rsid w:val="6DE07122"/>
    <w:rsid w:val="6E602011"/>
    <w:rsid w:val="6E990C47"/>
    <w:rsid w:val="6EFC1F4C"/>
    <w:rsid w:val="6F103A37"/>
    <w:rsid w:val="6F190B3E"/>
    <w:rsid w:val="6F3A3E83"/>
    <w:rsid w:val="6F7E5603"/>
    <w:rsid w:val="6FAF6EB9"/>
    <w:rsid w:val="6FFE3E9B"/>
    <w:rsid w:val="709B5B41"/>
    <w:rsid w:val="709C1A26"/>
    <w:rsid w:val="70AF6D48"/>
    <w:rsid w:val="716B489A"/>
    <w:rsid w:val="71793B16"/>
    <w:rsid w:val="71B132B0"/>
    <w:rsid w:val="72200435"/>
    <w:rsid w:val="724644A7"/>
    <w:rsid w:val="727D3192"/>
    <w:rsid w:val="72A314FA"/>
    <w:rsid w:val="72A44BC2"/>
    <w:rsid w:val="72CD1951"/>
    <w:rsid w:val="730E64E0"/>
    <w:rsid w:val="73920EBF"/>
    <w:rsid w:val="73C53042"/>
    <w:rsid w:val="73E52257"/>
    <w:rsid w:val="74281823"/>
    <w:rsid w:val="74357E7F"/>
    <w:rsid w:val="747131CA"/>
    <w:rsid w:val="747A2E3B"/>
    <w:rsid w:val="74CC7CEC"/>
    <w:rsid w:val="753325CA"/>
    <w:rsid w:val="75E654F2"/>
    <w:rsid w:val="763E532E"/>
    <w:rsid w:val="765C7562"/>
    <w:rsid w:val="766D6E76"/>
    <w:rsid w:val="767A13D8"/>
    <w:rsid w:val="76856AB9"/>
    <w:rsid w:val="76C84BF7"/>
    <w:rsid w:val="7706528B"/>
    <w:rsid w:val="7731631C"/>
    <w:rsid w:val="7735228D"/>
    <w:rsid w:val="774502E9"/>
    <w:rsid w:val="783267CC"/>
    <w:rsid w:val="784604CA"/>
    <w:rsid w:val="788A485A"/>
    <w:rsid w:val="79022643"/>
    <w:rsid w:val="79444A09"/>
    <w:rsid w:val="79CB28F0"/>
    <w:rsid w:val="7A2338E0"/>
    <w:rsid w:val="7A5A200A"/>
    <w:rsid w:val="7AAA5FA3"/>
    <w:rsid w:val="7AB530B6"/>
    <w:rsid w:val="7ABB519F"/>
    <w:rsid w:val="7AD9749A"/>
    <w:rsid w:val="7ADC7159"/>
    <w:rsid w:val="7AEA5A84"/>
    <w:rsid w:val="7AEC5358"/>
    <w:rsid w:val="7B1B2C4D"/>
    <w:rsid w:val="7B2A5E81"/>
    <w:rsid w:val="7B611E5A"/>
    <w:rsid w:val="7B672C31"/>
    <w:rsid w:val="7BB96FE3"/>
    <w:rsid w:val="7CBE7070"/>
    <w:rsid w:val="7D450D50"/>
    <w:rsid w:val="7D711B45"/>
    <w:rsid w:val="7D742173"/>
    <w:rsid w:val="7DA168CE"/>
    <w:rsid w:val="7DD50326"/>
    <w:rsid w:val="7DD67C3A"/>
    <w:rsid w:val="7DE92023"/>
    <w:rsid w:val="7DF033B2"/>
    <w:rsid w:val="7E1626EC"/>
    <w:rsid w:val="7E1E12D9"/>
    <w:rsid w:val="7E282B4B"/>
    <w:rsid w:val="7E447259"/>
    <w:rsid w:val="7ECC04B4"/>
    <w:rsid w:val="7ED21F55"/>
    <w:rsid w:val="7ED44A81"/>
    <w:rsid w:val="7FDD5982"/>
    <w:rsid w:val="7FF9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3">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99"/>
    <w:pPr>
      <w:ind w:left="1680"/>
    </w:pPr>
  </w:style>
  <w:style w:type="paragraph" w:styleId="5">
    <w:name w:val="index 6"/>
    <w:basedOn w:val="1"/>
    <w:next w:val="1"/>
    <w:qFormat/>
    <w:uiPriority w:val="0"/>
    <w:rPr>
      <w:rFonts w:ascii="仿宋_GB2312" w:hAnsi="黑体" w:eastAsia="仿宋_GB2312" w:cs="黑体"/>
      <w:color w:val="000000"/>
      <w:sz w:val="32"/>
      <w:szCs w:val="32"/>
    </w:rPr>
  </w:style>
  <w:style w:type="paragraph" w:styleId="6">
    <w:name w:val="Body Text Indent 2"/>
    <w:semiHidden/>
    <w:qFormat/>
    <w:uiPriority w:val="99"/>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semiHidden/>
    <w:qFormat/>
    <w:uiPriority w:val="0"/>
    <w:pPr>
      <w:spacing w:line="280" w:lineRule="atLeast"/>
      <w:ind w:firstLine="567" w:firstLineChars="200"/>
      <w:jc w:val="left"/>
    </w:pPr>
    <w:rPr>
      <w:kern w:val="26"/>
      <w:sz w:val="2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autoRedefine/>
    <w:unhideWhenUsed/>
    <w:qFormat/>
    <w:uiPriority w:val="99"/>
    <w:rPr>
      <w:rFonts w:hint="default"/>
      <w:b/>
      <w:sz w:val="24"/>
      <w:szCs w:val="24"/>
    </w:rPr>
  </w:style>
  <w:style w:type="character" w:customStyle="1" w:styleId="14">
    <w:name w:val="font11"/>
    <w:basedOn w:val="12"/>
    <w:autoRedefine/>
    <w:qFormat/>
    <w:uiPriority w:val="0"/>
    <w:rPr>
      <w:rFonts w:hint="eastAsia" w:ascii="宋体" w:hAnsi="宋体" w:eastAsia="宋体" w:cs="宋体"/>
      <w:b/>
      <w:bCs/>
      <w:color w:val="000000"/>
      <w:sz w:val="44"/>
      <w:szCs w:val="44"/>
      <w:u w:val="none"/>
    </w:rPr>
  </w:style>
  <w:style w:type="character" w:customStyle="1" w:styleId="15">
    <w:name w:val="font01"/>
    <w:basedOn w:val="12"/>
    <w:autoRedefine/>
    <w:qFormat/>
    <w:uiPriority w:val="0"/>
    <w:rPr>
      <w:rFonts w:ascii="仿宋_GB2312" w:eastAsia="仿宋_GB2312" w:cs="仿宋_GB2312"/>
      <w:color w:val="000000"/>
      <w:sz w:val="44"/>
      <w:szCs w:val="44"/>
      <w:u w:val="none"/>
    </w:rPr>
  </w:style>
  <w:style w:type="character" w:customStyle="1" w:styleId="16">
    <w:name w:val="font71"/>
    <w:basedOn w:val="12"/>
    <w:autoRedefine/>
    <w:qFormat/>
    <w:uiPriority w:val="0"/>
    <w:rPr>
      <w:rFonts w:hint="eastAsia" w:ascii="黑体" w:hAnsi="宋体" w:eastAsia="黑体" w:cs="黑体"/>
      <w:color w:val="000000"/>
      <w:sz w:val="32"/>
      <w:szCs w:val="32"/>
      <w:u w:val="none"/>
    </w:rPr>
  </w:style>
  <w:style w:type="character" w:customStyle="1" w:styleId="17">
    <w:name w:val="font61"/>
    <w:basedOn w:val="12"/>
    <w:autoRedefine/>
    <w:qFormat/>
    <w:uiPriority w:val="0"/>
    <w:rPr>
      <w:rFonts w:ascii="Arial" w:hAnsi="Arial" w:cs="Arial"/>
      <w:color w:val="000000"/>
      <w:sz w:val="32"/>
      <w:szCs w:val="32"/>
      <w:u w:val="none"/>
    </w:rPr>
  </w:style>
  <w:style w:type="character" w:customStyle="1" w:styleId="18">
    <w:name w:val="font31"/>
    <w:basedOn w:val="12"/>
    <w:autoRedefine/>
    <w:qFormat/>
    <w:uiPriority w:val="0"/>
    <w:rPr>
      <w:rFonts w:hint="eastAsia" w:ascii="楷体" w:hAnsi="楷体" w:eastAsia="楷体" w:cs="楷体"/>
      <w:color w:val="000000"/>
      <w:sz w:val="32"/>
      <w:szCs w:val="32"/>
      <w:u w:val="none"/>
    </w:rPr>
  </w:style>
  <w:style w:type="character" w:customStyle="1" w:styleId="19">
    <w:name w:val="font51"/>
    <w:basedOn w:val="12"/>
    <w:autoRedefine/>
    <w:qFormat/>
    <w:uiPriority w:val="0"/>
    <w:rPr>
      <w:rFonts w:hint="default" w:ascii="仿宋_GB2312" w:eastAsia="仿宋_GB2312" w:cs="仿宋_GB2312"/>
      <w:color w:val="000000"/>
      <w:sz w:val="32"/>
      <w:szCs w:val="32"/>
      <w:u w:val="none"/>
    </w:rPr>
  </w:style>
  <w:style w:type="paragraph" w:styleId="20">
    <w:name w:val="List Paragraph"/>
    <w:basedOn w:val="1"/>
    <w:autoRedefine/>
    <w:unhideWhenUsed/>
    <w:qFormat/>
    <w:uiPriority w:val="99"/>
    <w:pPr>
      <w:ind w:firstLine="420" w:firstLineChars="200"/>
    </w:pPr>
  </w:style>
  <w:style w:type="paragraph" w:customStyle="1" w:styleId="21">
    <w:name w:val="p0"/>
    <w:basedOn w:val="1"/>
    <w:autoRedefine/>
    <w:qFormat/>
    <w:uiPriority w:val="0"/>
    <w:pPr>
      <w:widowControl/>
    </w:pPr>
    <w:rPr>
      <w:kern w:val="0"/>
      <w:szCs w:val="21"/>
    </w:rPr>
  </w:style>
  <w:style w:type="paragraph" w:customStyle="1" w:styleId="22">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15900</Words>
  <Characters>16845</Characters>
  <Lines>0</Lines>
  <Paragraphs>0</Paragraphs>
  <TotalTime>9</TotalTime>
  <ScaleCrop>false</ScaleCrop>
  <LinksUpToDate>false</LinksUpToDate>
  <CharactersWithSpaces>17091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2021-10-26T01:03:00Z</dcterms:created>
  <dc:creator>Administrator</dc:creator>
  <cp:lastModifiedBy>云~</cp:lastModifiedBy>
  <cp:lastPrinted>2025-03-07T02:10:00Z</cp:lastPrinted>
  <dcterms:modified xsi:type="dcterms:W3CDTF">2025-03-11T03:57:11Z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955CB7B90BA543DC8CC8465535864412_13</vt:lpwstr>
  </property>
  <property fmtid="{D5CDD505-2E9C-101B-9397-08002B2CF9AE}" pid="4" name="KSOTemplateDocerSaveRecord">
    <vt:lpwstr>eyJoZGlkIjoiMWQ2M2JiZTViYWU4NGEwZGZiNDg1ZDZkMDljMzA4OWIiLCJ1c2VySWQiOiI1ODEzMjk1OTkifQ==</vt:lpwstr>
  </property>
</Properties>
</file>