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E2CAD2">
      <w:pPr>
        <w:pStyle w:val="2"/>
        <w:keepNext w:val="0"/>
        <w:keepLines w:val="0"/>
        <w:pageBreakBefore w:val="0"/>
        <w:widowControl w:val="0"/>
        <w:kinsoku/>
        <w:wordWrap/>
        <w:overflowPunct/>
        <w:topLinePunct w:val="0"/>
        <w:bidi w:val="0"/>
        <w:adjustRightInd/>
        <w:snapToGrid/>
        <w:spacing w:before="0" w:line="560" w:lineRule="exact"/>
        <w:ind w:left="0" w:right="161"/>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3</w:t>
      </w:r>
    </w:p>
    <w:p w14:paraId="5B46BCA3">
      <w:pPr>
        <w:pStyle w:val="2"/>
        <w:keepNext w:val="0"/>
        <w:keepLines w:val="0"/>
        <w:pageBreakBefore w:val="0"/>
        <w:widowControl w:val="0"/>
        <w:kinsoku/>
        <w:wordWrap/>
        <w:overflowPunct/>
        <w:topLinePunct w:val="0"/>
        <w:bidi w:val="0"/>
        <w:adjustRightInd/>
        <w:snapToGrid/>
        <w:spacing w:before="0" w:line="560" w:lineRule="exact"/>
        <w:ind w:left="0" w:right="161"/>
        <w:jc w:val="center"/>
        <w:textAlignment w:val="auto"/>
        <w:rPr>
          <w:rFonts w:hint="eastAsia" w:ascii="仿宋_GB2312" w:hAnsi="仿宋_GB2312" w:eastAsia="仿宋_GB2312" w:cs="仿宋_GB2312"/>
          <w:b/>
          <w:bCs/>
          <w:kern w:val="2"/>
          <w:sz w:val="44"/>
          <w:szCs w:val="44"/>
          <w:lang w:val="en-US" w:eastAsia="zh-CN"/>
        </w:rPr>
      </w:pPr>
      <w:r>
        <w:rPr>
          <w:rFonts w:hint="eastAsia" w:ascii="仿宋_GB2312" w:hAnsi="仿宋_GB2312" w:eastAsia="仿宋_GB2312" w:cs="仿宋_GB2312"/>
          <w:b/>
          <w:bCs/>
          <w:kern w:val="2"/>
          <w:sz w:val="44"/>
          <w:szCs w:val="44"/>
          <w:lang w:eastAsia="zh-CN"/>
        </w:rPr>
        <w:t>残疾人事业发展补助</w:t>
      </w:r>
      <w:r>
        <w:rPr>
          <w:rFonts w:hint="eastAsia" w:ascii="仿宋_GB2312" w:hAnsi="仿宋_GB2312" w:eastAsia="仿宋_GB2312" w:cs="仿宋_GB2312"/>
          <w:b/>
          <w:bCs/>
          <w:kern w:val="2"/>
          <w:sz w:val="44"/>
          <w:szCs w:val="44"/>
          <w:lang w:val="en-US" w:eastAsia="zh-CN"/>
        </w:rPr>
        <w:t>资金</w:t>
      </w:r>
    </w:p>
    <w:p w14:paraId="016E4EC5">
      <w:pPr>
        <w:pStyle w:val="2"/>
        <w:keepNext w:val="0"/>
        <w:keepLines w:val="0"/>
        <w:pageBreakBefore w:val="0"/>
        <w:widowControl w:val="0"/>
        <w:kinsoku/>
        <w:wordWrap/>
        <w:overflowPunct/>
        <w:topLinePunct w:val="0"/>
        <w:bidi w:val="0"/>
        <w:adjustRightInd/>
        <w:snapToGrid/>
        <w:spacing w:before="0" w:line="560" w:lineRule="exact"/>
        <w:ind w:left="0" w:right="161"/>
        <w:jc w:val="center"/>
        <w:textAlignment w:val="auto"/>
        <w:rPr>
          <w:rFonts w:hint="eastAsia" w:ascii="仿宋_GB2312" w:hAnsi="仿宋_GB2312" w:eastAsia="仿宋_GB2312" w:cs="仿宋_GB2312"/>
          <w:b/>
          <w:bCs/>
          <w:sz w:val="44"/>
          <w:szCs w:val="44"/>
          <w:lang w:eastAsia="zh-CN"/>
        </w:rPr>
      </w:pPr>
      <w:r>
        <w:rPr>
          <w:rFonts w:hint="eastAsia" w:ascii="仿宋_GB2312" w:hAnsi="仿宋_GB2312" w:eastAsia="仿宋_GB2312" w:cs="仿宋_GB2312"/>
          <w:b/>
          <w:bCs/>
          <w:sz w:val="44"/>
          <w:szCs w:val="44"/>
          <w:lang w:eastAsia="zh-CN"/>
        </w:rPr>
        <w:t>转移支付</w:t>
      </w:r>
      <w:r>
        <w:rPr>
          <w:rFonts w:hint="eastAsia" w:ascii="仿宋_GB2312" w:hAnsi="仿宋_GB2312" w:eastAsia="仿宋_GB2312" w:cs="仿宋_GB2312"/>
          <w:b/>
          <w:bCs/>
          <w:sz w:val="44"/>
          <w:szCs w:val="44"/>
          <w:lang w:val="en-US" w:eastAsia="zh-CN"/>
        </w:rPr>
        <w:t>202</w:t>
      </w:r>
      <w:r>
        <w:rPr>
          <w:rFonts w:hint="eastAsia" w:ascii="仿宋_GB2312" w:hAnsi="仿宋_GB2312" w:eastAsia="仿宋_GB2312" w:cs="仿宋_GB2312"/>
          <w:b/>
          <w:bCs/>
          <w:sz w:val="44"/>
          <w:szCs w:val="44"/>
          <w:lang w:val="en" w:eastAsia="zh-CN"/>
        </w:rPr>
        <w:t>4</w:t>
      </w:r>
      <w:r>
        <w:rPr>
          <w:rFonts w:hint="eastAsia" w:ascii="仿宋_GB2312" w:hAnsi="仿宋_GB2312" w:eastAsia="仿宋_GB2312" w:cs="仿宋_GB2312"/>
          <w:b/>
          <w:bCs/>
          <w:sz w:val="44"/>
          <w:szCs w:val="44"/>
          <w:lang w:val="en-US" w:eastAsia="zh-CN"/>
        </w:rPr>
        <w:t>年度</w:t>
      </w:r>
      <w:r>
        <w:rPr>
          <w:rFonts w:hint="eastAsia" w:ascii="仿宋_GB2312" w:hAnsi="仿宋_GB2312" w:eastAsia="仿宋_GB2312" w:cs="仿宋_GB2312"/>
          <w:b/>
          <w:bCs/>
          <w:sz w:val="44"/>
          <w:szCs w:val="44"/>
          <w:lang w:eastAsia="zh-CN"/>
        </w:rPr>
        <w:t>绩效自评报告</w:t>
      </w:r>
    </w:p>
    <w:p w14:paraId="1A3E861E">
      <w:pPr>
        <w:pStyle w:val="3"/>
        <w:keepNext w:val="0"/>
        <w:keepLines w:val="0"/>
        <w:pageBreakBefore w:val="0"/>
        <w:widowControl w:val="0"/>
        <w:kinsoku/>
        <w:wordWrap/>
        <w:overflowPunct/>
        <w:topLinePunct w:val="0"/>
        <w:bidi w:val="0"/>
        <w:adjustRightInd/>
        <w:snapToGrid/>
        <w:spacing w:line="560" w:lineRule="exact"/>
        <w:ind w:left="111" w:right="125" w:firstLine="639"/>
        <w:jc w:val="center"/>
        <w:textAlignment w:val="auto"/>
        <w:rPr>
          <w:rFonts w:hint="eastAsia" w:ascii="楷体_GB2312" w:hAnsi="楷体_GB2312" w:eastAsia="楷体_GB2312" w:cs="楷体_GB2312"/>
          <w:kern w:val="2"/>
          <w:sz w:val="32"/>
          <w:szCs w:val="32"/>
          <w:lang w:eastAsia="zh-CN"/>
        </w:rPr>
      </w:pPr>
      <w:r>
        <w:rPr>
          <w:rFonts w:hint="eastAsia" w:ascii="楷体_GB2312" w:hAnsi="楷体_GB2312" w:eastAsia="楷体_GB2312" w:cs="楷体_GB2312"/>
          <w:kern w:val="2"/>
          <w:sz w:val="32"/>
          <w:szCs w:val="32"/>
          <w:lang w:eastAsia="zh-CN"/>
        </w:rPr>
        <w:t>（</w:t>
      </w:r>
      <w:r>
        <w:rPr>
          <w:rFonts w:hint="eastAsia" w:ascii="楷体_GB2312" w:hAnsi="楷体_GB2312" w:eastAsia="楷体_GB2312" w:cs="楷体_GB2312"/>
          <w:kern w:val="2"/>
          <w:sz w:val="32"/>
          <w:szCs w:val="32"/>
          <w:lang w:val="en-US" w:eastAsia="zh-CN"/>
        </w:rPr>
        <w:t>民乐县残疾人联合会</w:t>
      </w:r>
      <w:r>
        <w:rPr>
          <w:rFonts w:hint="eastAsia" w:ascii="楷体_GB2312" w:hAnsi="楷体_GB2312" w:eastAsia="楷体_GB2312" w:cs="楷体_GB2312"/>
          <w:kern w:val="2"/>
          <w:sz w:val="32"/>
          <w:szCs w:val="32"/>
          <w:lang w:eastAsia="zh-CN"/>
        </w:rPr>
        <w:t>）</w:t>
      </w:r>
    </w:p>
    <w:p w14:paraId="251A4343">
      <w:pPr>
        <w:pStyle w:val="3"/>
        <w:keepNext w:val="0"/>
        <w:keepLines w:val="0"/>
        <w:pageBreakBefore w:val="0"/>
        <w:widowControl w:val="0"/>
        <w:kinsoku/>
        <w:wordWrap/>
        <w:overflowPunct/>
        <w:topLinePunct w:val="0"/>
        <w:bidi w:val="0"/>
        <w:adjustRightInd/>
        <w:snapToGrid/>
        <w:spacing w:line="560" w:lineRule="exact"/>
        <w:ind w:left="111" w:right="125" w:firstLine="639"/>
        <w:jc w:val="center"/>
        <w:textAlignment w:val="auto"/>
        <w:rPr>
          <w:rFonts w:ascii="Times New Roman" w:hAnsi="Times New Roman" w:eastAsia="仿宋_GB2312" w:cs="Times New Roman"/>
          <w:kern w:val="2"/>
          <w:sz w:val="32"/>
          <w:szCs w:val="32"/>
          <w:lang w:eastAsia="zh-CN"/>
        </w:rPr>
      </w:pPr>
    </w:p>
    <w:p w14:paraId="0CB82FDA">
      <w:pPr>
        <w:pStyle w:val="3"/>
        <w:keepNext w:val="0"/>
        <w:keepLines w:val="0"/>
        <w:pageBreakBefore w:val="0"/>
        <w:widowControl w:val="0"/>
        <w:kinsoku/>
        <w:wordWrap/>
        <w:overflowPunct/>
        <w:topLinePunct w:val="0"/>
        <w:bidi w:val="0"/>
        <w:adjustRightInd/>
        <w:snapToGrid/>
        <w:spacing w:line="560" w:lineRule="exact"/>
        <w:ind w:right="125" w:firstLine="640" w:firstLineChars="200"/>
        <w:jc w:val="both"/>
        <w:textAlignment w:val="auto"/>
        <w:rPr>
          <w:rFonts w:ascii="黑体" w:hAnsi="黑体" w:eastAsia="黑体" w:cs="Times New Roman"/>
          <w:kern w:val="2"/>
          <w:sz w:val="32"/>
          <w:szCs w:val="32"/>
          <w:lang w:eastAsia="zh-CN"/>
        </w:rPr>
      </w:pPr>
      <w:r>
        <w:rPr>
          <w:rFonts w:hint="eastAsia" w:ascii="黑体" w:hAnsi="黑体" w:eastAsia="黑体" w:cs="黑体"/>
          <w:kern w:val="2"/>
          <w:sz w:val="32"/>
          <w:szCs w:val="32"/>
          <w:lang w:eastAsia="zh-CN"/>
        </w:rPr>
        <w:t>一、绩效目标分解下达情况</w:t>
      </w:r>
    </w:p>
    <w:p w14:paraId="5716866A">
      <w:pPr>
        <w:pStyle w:val="3"/>
        <w:keepNext w:val="0"/>
        <w:keepLines w:val="0"/>
        <w:pageBreakBefore w:val="0"/>
        <w:widowControl w:val="0"/>
        <w:kinsoku/>
        <w:wordWrap/>
        <w:overflowPunct/>
        <w:topLinePunct w:val="0"/>
        <w:autoSpaceDE w:val="0"/>
        <w:autoSpaceDN w:val="0"/>
        <w:bidi w:val="0"/>
        <w:adjustRightInd/>
        <w:snapToGrid/>
        <w:spacing w:line="560" w:lineRule="exact"/>
        <w:ind w:left="0" w:right="0" w:firstLine="640" w:firstLineChars="200"/>
        <w:jc w:val="both"/>
        <w:textAlignment w:val="auto"/>
        <w:rPr>
          <w:rFonts w:hint="eastAsia" w:ascii="仿宋_GB2312" w:hAnsi="Times New Roman" w:eastAsia="仿宋_GB2312" w:cs="Times New Roman"/>
          <w:kern w:val="2"/>
          <w:sz w:val="32"/>
          <w:szCs w:val="32"/>
          <w:lang w:val="en-US" w:eastAsia="zh-CN"/>
        </w:rPr>
      </w:pPr>
      <w:r>
        <w:rPr>
          <w:rFonts w:hint="eastAsia" w:ascii="仿宋_GB2312" w:hAnsi="Times New Roman" w:eastAsia="仿宋_GB2312" w:cs="Times New Roman"/>
          <w:kern w:val="2"/>
          <w:sz w:val="32"/>
          <w:szCs w:val="32"/>
          <w:lang w:eastAsia="zh-CN"/>
        </w:rPr>
        <w:t>2024年中央财政</w:t>
      </w:r>
      <w:r>
        <w:rPr>
          <w:rFonts w:hint="eastAsia" w:ascii="仿宋_GB2312" w:hAnsi="Times New Roman" w:eastAsia="仿宋_GB2312" w:cs="Times New Roman"/>
          <w:kern w:val="2"/>
          <w:sz w:val="32"/>
          <w:szCs w:val="32"/>
          <w:lang w:val="en-US" w:eastAsia="zh-CN"/>
        </w:rPr>
        <w:t>下达</w:t>
      </w:r>
      <w:r>
        <w:rPr>
          <w:rFonts w:hint="eastAsia" w:ascii="仿宋_GB2312" w:hAnsi="Times New Roman" w:eastAsia="仿宋_GB2312" w:cs="Times New Roman"/>
          <w:kern w:val="2"/>
          <w:sz w:val="32"/>
          <w:szCs w:val="32"/>
          <w:lang w:eastAsia="zh-CN"/>
        </w:rPr>
        <w:t>残疾人事业发展补助</w:t>
      </w:r>
      <w:r>
        <w:rPr>
          <w:rFonts w:hint="eastAsia" w:ascii="仿宋_GB2312" w:hAnsi="Times New Roman" w:eastAsia="仿宋_GB2312" w:cs="Times New Roman"/>
          <w:kern w:val="2"/>
          <w:sz w:val="32"/>
          <w:szCs w:val="32"/>
          <w:lang w:val="en-US" w:eastAsia="zh-CN"/>
        </w:rPr>
        <w:t>转移支付资金337.12万元（其中：彩票公益金158.35万元，一般公共预算资金178.77万元）。其中：张财社[2023]97号关于提前下达2024年中央财政残疾人事业发展补助资金预算的通知（残疾人康复）88万元；关于提前下达2024年中央财政残疾人事业发展补助资金预算的通知（用于残疾人事业的彩票公益金）44万元；甘财社[2024]35号甘肃省财政厅关于下达2024年中央财政残疾人事业发展补助资金预算的通知21.1万元；甘财社[2023]141号关于提前下达2024年中央财政残疾人事业发展补助资金预算的通知（中央财政残疾人事业发展补助）28.45万元；张财社[2024]28号关于下达2024年中央财政残疾人事业发展补助资金预算的通知（残疾人康复）83.27万元；关于下达2024年中央财政残疾人事业发展补助资金预算的通知（残疾人事业彩票公益金支出）64.8万元；关于下达2024年中央财政残疾人事业发展补助资金预算的通知（残疾人事业支出）7.5万元。</w:t>
      </w:r>
    </w:p>
    <w:p w14:paraId="2E78CFE3">
      <w:pPr>
        <w:pStyle w:val="3"/>
        <w:keepNext w:val="0"/>
        <w:keepLines w:val="0"/>
        <w:pageBreakBefore w:val="0"/>
        <w:widowControl w:val="0"/>
        <w:kinsoku/>
        <w:wordWrap/>
        <w:overflowPunct/>
        <w:topLinePunct w:val="0"/>
        <w:bidi w:val="0"/>
        <w:adjustRightInd/>
        <w:snapToGrid/>
        <w:spacing w:line="560" w:lineRule="exact"/>
        <w:ind w:right="125" w:firstLine="640" w:firstLineChars="200"/>
        <w:jc w:val="both"/>
        <w:textAlignment w:val="auto"/>
        <w:rPr>
          <w:rFonts w:ascii="黑体" w:eastAsia="黑体" w:cs="Times New Roman"/>
          <w:sz w:val="32"/>
          <w:szCs w:val="32"/>
        </w:rPr>
      </w:pPr>
      <w:r>
        <w:rPr>
          <w:rFonts w:hint="eastAsia" w:ascii="黑体" w:eastAsia="黑体" w:cs="黑体"/>
          <w:sz w:val="32"/>
          <w:szCs w:val="32"/>
        </w:rPr>
        <w:t>二、绩效目标完成情况分析</w:t>
      </w:r>
    </w:p>
    <w:p w14:paraId="4E324A2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楷体_GB2312" w:hAnsi="楷体_GB2312" w:eastAsia="楷体_GB2312" w:cs="楷体_GB2312"/>
          <w:sz w:val="32"/>
          <w:szCs w:val="32"/>
        </w:rPr>
        <w:t>（一）资金投入情况分析。</w:t>
      </w:r>
      <w:r>
        <w:rPr>
          <w:rFonts w:hint="eastAsia" w:ascii="仿宋_GB2312" w:hAnsi="仿宋_GB2312" w:eastAsia="仿宋_GB2312" w:cs="仿宋_GB2312"/>
          <w:b w:val="0"/>
          <w:bCs w:val="0"/>
          <w:sz w:val="32"/>
          <w:szCs w:val="32"/>
          <w:lang w:val="en-US" w:eastAsia="zh-CN"/>
        </w:rPr>
        <w:t>2024年中央财政残疾人事业发展补助资金为甘肃省财政厅《关于提前下达2024年</w:t>
      </w:r>
      <w:r>
        <w:rPr>
          <w:rFonts w:hint="eastAsia" w:ascii="仿宋_GB2312" w:hAnsi="Times New Roman" w:eastAsia="仿宋_GB2312" w:cs="Times New Roman"/>
          <w:kern w:val="2"/>
          <w:sz w:val="32"/>
          <w:szCs w:val="32"/>
          <w:lang w:val="en-US" w:eastAsia="zh-CN"/>
        </w:rPr>
        <w:t>中央财政</w:t>
      </w:r>
      <w:r>
        <w:rPr>
          <w:rFonts w:hint="eastAsia" w:ascii="仿宋_GB2312" w:hAnsi="仿宋_GB2312" w:eastAsia="仿宋_GB2312" w:cs="仿宋_GB2312"/>
          <w:b w:val="0"/>
          <w:bCs w:val="0"/>
          <w:sz w:val="32"/>
          <w:szCs w:val="32"/>
          <w:lang w:val="en-US" w:eastAsia="zh-CN"/>
        </w:rPr>
        <w:t>残疾人事业发展补助预算指标（一般公共预算、中央彩票公益金）的通知》甘财社【2023】141号、甘财社【2024】35号及张财社【2024】28号文件精神，下达民乐县残联2024年残疾人事业发展补助资金337.12万元，其中：中央一般公共预算财政补助资金178.77万元（残疾人精准康复资金88万元；残疾人康复补助资金83.27万元；阳光家园计划-智力、精神和重度肢体残疾人托养服务补贴7.5万元），彩票公益金补助资金158.35万元（残疾儿童康复救助经费108.8万元；残疾人家庭无障碍改造45.5万元，贫困智力精神和重度残疾人评定补贴1.05万元，残疾人文化3万元。为保证项目顺利实施，我单位及时拨付各项资金，项目资金已经全部实施结束。</w:t>
      </w:r>
    </w:p>
    <w:p w14:paraId="664CB8B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楷体_GB2312" w:hAnsi="楷体_GB2312" w:eastAsia="楷体_GB2312" w:cs="楷体_GB2312"/>
          <w:sz w:val="32"/>
          <w:szCs w:val="32"/>
        </w:rPr>
        <w:t>（二）资金</w:t>
      </w:r>
      <w:r>
        <w:rPr>
          <w:rFonts w:hint="eastAsia" w:ascii="楷体_GB2312" w:hAnsi="楷体_GB2312" w:eastAsia="楷体_GB2312" w:cs="楷体_GB2312"/>
          <w:sz w:val="32"/>
          <w:szCs w:val="32"/>
          <w:lang w:eastAsia="zh-CN"/>
        </w:rPr>
        <w:t>管理</w:t>
      </w:r>
      <w:r>
        <w:rPr>
          <w:rFonts w:hint="eastAsia" w:ascii="楷体_GB2312" w:hAnsi="楷体_GB2312" w:eastAsia="楷体_GB2312" w:cs="楷体_GB2312"/>
          <w:sz w:val="32"/>
          <w:szCs w:val="32"/>
        </w:rPr>
        <w:t>情况分析。</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b w:val="0"/>
          <w:bCs w:val="0"/>
          <w:sz w:val="32"/>
          <w:szCs w:val="32"/>
          <w:lang w:val="en-US" w:eastAsia="zh-CN"/>
        </w:rPr>
        <w:t>2024年中央财政一般公共预算残疾人事业发展补助资金，</w:t>
      </w:r>
      <w:r>
        <w:rPr>
          <w:rFonts w:hint="eastAsia" w:ascii="仿宋_GB2312" w:hAnsi="仿宋_GB2312" w:eastAsia="仿宋_GB2312" w:cs="仿宋_GB2312"/>
          <w:sz w:val="32"/>
          <w:szCs w:val="32"/>
          <w:lang w:val="en-US" w:eastAsia="zh-CN"/>
        </w:rPr>
        <w:t>投入27.2万元为0-6岁听力、言语残疾儿童开展康复训练17例；投入64万元为0-6岁智力、肢体和孤独症残疾儿童开展康复训练32例；投入11万元为0-6岁视力残疾儿童开展康复训练22例；投入14.4万元为7-17岁听力、言语、肢体、智力、孤独症残疾儿童开展康复训练12例</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lang w:val="en-US" w:eastAsia="zh-CN"/>
        </w:rPr>
        <w:t>投入7万元为7-17岁视力残疾儿童开展康复训练14例，</w:t>
      </w:r>
      <w:r>
        <w:rPr>
          <w:rFonts w:hint="eastAsia" w:ascii="仿宋_GB2312" w:hAnsi="仿宋_GB2312" w:eastAsia="仿宋_GB2312" w:cs="仿宋_GB2312"/>
          <w:b w:val="0"/>
          <w:bCs w:val="0"/>
          <w:sz w:val="32"/>
          <w:szCs w:val="32"/>
          <w:lang w:val="en-US" w:eastAsia="zh-CN"/>
        </w:rPr>
        <w:t>此项目康复训练由</w:t>
      </w:r>
      <w:r>
        <w:rPr>
          <w:rFonts w:hint="eastAsia" w:ascii="仿宋_GB2312" w:hAnsi="仿宋_GB2312" w:eastAsia="仿宋_GB2312" w:cs="仿宋_GB2312"/>
          <w:kern w:val="2"/>
          <w:sz w:val="32"/>
          <w:szCs w:val="32"/>
          <w:lang w:val="en-US" w:eastAsia="zh-CN" w:bidi="ar-SA"/>
        </w:rPr>
        <w:t>民乐县智博特殊教育培训中心</w:t>
      </w:r>
      <w:r>
        <w:rPr>
          <w:rFonts w:hint="eastAsia" w:ascii="仿宋_GB2312" w:hAnsi="仿宋_GB2312" w:eastAsia="仿宋_GB2312" w:cs="仿宋_GB2312"/>
          <w:b w:val="0"/>
          <w:bCs w:val="0"/>
          <w:sz w:val="32"/>
          <w:szCs w:val="32"/>
          <w:lang w:val="en-US" w:eastAsia="zh-CN"/>
        </w:rPr>
        <w:t>实施。</w:t>
      </w:r>
      <w:r>
        <w:rPr>
          <w:rFonts w:hint="eastAsia" w:ascii="仿宋_GB2312" w:hAnsi="仿宋_GB2312" w:eastAsia="仿宋_GB2312" w:cs="仿宋_GB2312"/>
          <w:sz w:val="32"/>
          <w:szCs w:val="32"/>
          <w:lang w:val="en-US" w:eastAsia="zh-CN"/>
        </w:rPr>
        <w:t>投入5.2万元为0-6岁残疾儿童适配辅助器具26名；投入5万元为7-17岁残疾儿童适配辅助器具25名</w:t>
      </w:r>
      <w:r>
        <w:rPr>
          <w:rFonts w:hint="eastAsia" w:ascii="仿宋_GB2312" w:hAnsi="仿宋_GB2312" w:eastAsia="仿宋_GB2312" w:cs="仿宋_GB2312"/>
          <w:b w:val="0"/>
          <w:bCs w:val="0"/>
          <w:sz w:val="32"/>
          <w:szCs w:val="32"/>
          <w:highlight w:val="none"/>
          <w:lang w:val="en-US" w:eastAsia="zh-CN"/>
        </w:rPr>
        <w:t>，</w:t>
      </w:r>
      <w:r>
        <w:rPr>
          <w:rFonts w:hint="eastAsia" w:ascii="仿宋_GB2312" w:hAnsi="仿宋_GB2312" w:eastAsia="仿宋_GB2312" w:cs="仿宋_GB2312"/>
          <w:b w:val="0"/>
          <w:bCs w:val="0"/>
          <w:sz w:val="32"/>
          <w:szCs w:val="32"/>
          <w:lang w:val="en-US" w:eastAsia="zh-CN"/>
        </w:rPr>
        <w:t>此项目辅具发放由民乐县残疾人康复中心根据残疾儿童需求统一适配，现已发放给残疾儿童。</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b w:val="0"/>
          <w:bCs w:val="0"/>
          <w:sz w:val="32"/>
          <w:szCs w:val="32"/>
          <w:lang w:val="en-US" w:eastAsia="zh-CN"/>
        </w:rPr>
        <w:t>2024年中央专项彩票公益金支持残疾人事业发展补助资金0-6岁残疾儿童康复救助项目，</w:t>
      </w:r>
      <w:r>
        <w:rPr>
          <w:rFonts w:hint="eastAsia" w:ascii="仿宋_GB2312" w:hAnsi="仿宋_GB2312" w:eastAsia="仿宋_GB2312" w:cs="仿宋_GB2312"/>
          <w:sz w:val="32"/>
          <w:szCs w:val="32"/>
          <w:lang w:val="en-US" w:eastAsia="zh-CN"/>
        </w:rPr>
        <w:t>投入102万元为0-6岁</w:t>
      </w:r>
      <w:r>
        <w:rPr>
          <w:rFonts w:hint="eastAsia" w:ascii="仿宋_GB2312" w:hAnsi="仿宋_GB2312" w:eastAsia="仿宋_GB2312" w:cs="仿宋_GB2312"/>
          <w:b w:val="0"/>
          <w:bCs w:val="0"/>
          <w:sz w:val="32"/>
          <w:szCs w:val="32"/>
          <w:lang w:val="en-US" w:eastAsia="zh-CN"/>
        </w:rPr>
        <w:t>肢体、智力和孤独症</w:t>
      </w:r>
      <w:r>
        <w:rPr>
          <w:rFonts w:hint="eastAsia" w:ascii="仿宋_GB2312" w:hAnsi="仿宋_GB2312" w:eastAsia="仿宋_GB2312" w:cs="仿宋_GB2312"/>
          <w:sz w:val="32"/>
          <w:szCs w:val="32"/>
          <w:lang w:val="en-US" w:eastAsia="zh-CN"/>
        </w:rPr>
        <w:t>残疾儿童开展康复训练51例；投入4.8万元为0-6岁言语、听力残疾儿童开展康复训练3例，此项目康复训练</w:t>
      </w:r>
      <w:r>
        <w:rPr>
          <w:rFonts w:hint="eastAsia" w:ascii="仿宋_GB2312" w:hAnsi="仿宋_GB2312" w:eastAsia="仿宋_GB2312" w:cs="仿宋_GB2312"/>
          <w:b w:val="0"/>
          <w:bCs w:val="0"/>
          <w:sz w:val="32"/>
          <w:szCs w:val="32"/>
          <w:lang w:val="en-US" w:eastAsia="zh-CN"/>
        </w:rPr>
        <w:t>由</w:t>
      </w:r>
      <w:r>
        <w:rPr>
          <w:rFonts w:hint="eastAsia" w:ascii="仿宋_GB2312" w:hAnsi="仿宋_GB2312" w:eastAsia="仿宋_GB2312" w:cs="仿宋_GB2312"/>
          <w:kern w:val="2"/>
          <w:sz w:val="32"/>
          <w:szCs w:val="32"/>
          <w:lang w:val="en-US" w:eastAsia="zh-CN" w:bidi="ar-SA"/>
        </w:rPr>
        <w:t>民乐县智博特殊教育培训中心</w:t>
      </w:r>
      <w:r>
        <w:rPr>
          <w:rFonts w:hint="eastAsia" w:ascii="仿宋_GB2312" w:hAnsi="仿宋_GB2312" w:eastAsia="仿宋_GB2312" w:cs="仿宋_GB2312"/>
          <w:b w:val="0"/>
          <w:bCs w:val="0"/>
          <w:sz w:val="32"/>
          <w:szCs w:val="32"/>
          <w:lang w:val="en-US" w:eastAsia="zh-CN"/>
        </w:rPr>
        <w:t>实施。投入2万元为0-6岁残疾儿童适配辅助器具10名。残疾儿童辅助器具由民乐县残疾人康复中心根据需求统一适配，现已全部发放给残疾儿童。</w:t>
      </w:r>
    </w:p>
    <w:p w14:paraId="484140E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们通过预算资金到位情况、财务管理制度健全性、财务监控有效性、资金使用规范性、项目管理制度健全性、项目管理制度健全性、立项依据充分性、项目立项规范性、绩效目标合理性等方面进行逐项自评，自评得分为96.5分。</w:t>
      </w:r>
    </w:p>
    <w:p w14:paraId="43874DDC">
      <w:pPr>
        <w:pStyle w:val="3"/>
        <w:keepNext w:val="0"/>
        <w:keepLines w:val="0"/>
        <w:pageBreakBefore w:val="0"/>
        <w:widowControl w:val="0"/>
        <w:numPr>
          <w:ilvl w:val="0"/>
          <w:numId w:val="0"/>
        </w:numPr>
        <w:kinsoku/>
        <w:wordWrap/>
        <w:overflowPunct/>
        <w:topLinePunct w:val="0"/>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（三）</w:t>
      </w:r>
      <w:r>
        <w:rPr>
          <w:rFonts w:hint="eastAsia" w:ascii="楷体_GB2312" w:hAnsi="楷体_GB2312" w:eastAsia="楷体_GB2312" w:cs="楷体_GB2312"/>
          <w:sz w:val="32"/>
          <w:szCs w:val="32"/>
          <w:lang w:eastAsia="zh-CN"/>
        </w:rPr>
        <w:t>总体绩效目标完成情况分析。</w:t>
      </w:r>
      <w:r>
        <w:rPr>
          <w:rFonts w:hint="eastAsia" w:ascii="仿宋_GB2312" w:hAnsi="仿宋_GB2312" w:eastAsia="仿宋_GB2312" w:cs="仿宋_GB2312"/>
          <w:sz w:val="32"/>
          <w:szCs w:val="32"/>
        </w:rPr>
        <w:t>2021年，本部门共管理</w:t>
      </w:r>
      <w:r>
        <w:rPr>
          <w:rFonts w:hint="eastAsia" w:ascii="仿宋_GB2312" w:hAnsi="仿宋_GB2312" w:eastAsia="仿宋_GB2312" w:cs="仿宋_GB2312"/>
          <w:sz w:val="32"/>
          <w:szCs w:val="32"/>
          <w:lang w:val="en-US" w:eastAsia="zh-CN"/>
        </w:rPr>
        <w:t>中央</w:t>
      </w:r>
      <w:r>
        <w:rPr>
          <w:rFonts w:hint="eastAsia" w:ascii="仿宋_GB2312" w:hAnsi="仿宋_GB2312" w:eastAsia="仿宋_GB2312" w:cs="仿宋_GB2312"/>
          <w:sz w:val="32"/>
          <w:szCs w:val="32"/>
        </w:rPr>
        <w:t>对县转移支付</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项，当年预算共安排</w:t>
      </w:r>
      <w:r>
        <w:rPr>
          <w:rFonts w:hint="eastAsia" w:ascii="仿宋_GB2312" w:hAnsi="仿宋_GB2312" w:eastAsia="仿宋_GB2312" w:cs="仿宋_GB2312"/>
          <w:b w:val="0"/>
          <w:bCs w:val="0"/>
          <w:sz w:val="32"/>
          <w:szCs w:val="32"/>
          <w:lang w:val="en-US" w:eastAsia="zh-CN"/>
        </w:rPr>
        <w:t>337.12</w:t>
      </w:r>
      <w:r>
        <w:rPr>
          <w:rFonts w:hint="eastAsia" w:ascii="仿宋_GB2312" w:hAnsi="仿宋_GB2312" w:eastAsia="仿宋_GB2312" w:cs="仿宋_GB2312"/>
          <w:sz w:val="32"/>
          <w:szCs w:val="32"/>
        </w:rPr>
        <w:t>万元，当年支出</w:t>
      </w:r>
      <w:r>
        <w:rPr>
          <w:rFonts w:hint="eastAsia" w:ascii="仿宋_GB2312" w:hAnsi="仿宋_GB2312" w:eastAsia="仿宋_GB2312" w:cs="仿宋_GB2312"/>
          <w:sz w:val="32"/>
          <w:szCs w:val="32"/>
          <w:lang w:val="en-US" w:eastAsia="zh-CN"/>
        </w:rPr>
        <w:t>337.12</w:t>
      </w:r>
      <w:r>
        <w:rPr>
          <w:rFonts w:hint="eastAsia" w:ascii="仿宋_GB2312" w:hAnsi="仿宋_GB2312" w:eastAsia="仿宋_GB2312" w:cs="仿宋_GB2312"/>
          <w:sz w:val="32"/>
          <w:szCs w:val="32"/>
        </w:rPr>
        <w:t>万元，执行率100%。通过自评，有</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个项目结果为“优”，</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个项目结果为“良”，1个项目结果为“中”。分项目自评情况分析如下：</w:t>
      </w:r>
    </w:p>
    <w:p w14:paraId="40F05651">
      <w:pPr>
        <w:pStyle w:val="3"/>
        <w:keepNext w:val="0"/>
        <w:keepLines w:val="0"/>
        <w:pageBreakBefore w:val="0"/>
        <w:widowControl w:val="0"/>
        <w:numPr>
          <w:ilvl w:val="0"/>
          <w:numId w:val="0"/>
        </w:numPr>
        <w:kinsoku/>
        <w:wordWrap/>
        <w:overflowPunct/>
        <w:topLinePunct w:val="0"/>
        <w:bidi w:val="0"/>
        <w:adjustRightInd/>
        <w:snapToGrid/>
        <w:spacing w:line="560" w:lineRule="exact"/>
        <w:ind w:left="0" w:leftChars="0" w:firstLine="320" w:firstLineChars="100"/>
        <w:jc w:val="both"/>
        <w:textAlignment w:val="auto"/>
        <w:rPr>
          <w:rFonts w:hint="eastAsia" w:ascii="黑体" w:eastAsia="黑体"/>
        </w:rPr>
      </w:pPr>
      <w:r>
        <w:rPr>
          <w:rFonts w:hint="eastAsia" w:ascii="黑体" w:eastAsia="黑体"/>
          <w:lang w:eastAsia="zh-CN"/>
        </w:rPr>
        <w:t>（</w:t>
      </w:r>
      <w:r>
        <w:rPr>
          <w:rFonts w:hint="eastAsia" w:ascii="黑体" w:eastAsia="黑体"/>
          <w:lang w:val="en-US" w:eastAsia="zh-CN"/>
        </w:rPr>
        <w:t>一</w:t>
      </w:r>
      <w:r>
        <w:rPr>
          <w:rFonts w:hint="eastAsia" w:ascii="黑体" w:eastAsia="黑体"/>
          <w:lang w:eastAsia="zh-CN"/>
        </w:rPr>
        <w:t>）</w:t>
      </w:r>
      <w:r>
        <w:rPr>
          <w:rFonts w:hint="eastAsia" w:ascii="黑体" w:eastAsia="黑体"/>
        </w:rPr>
        <w:t>项目1：残疾儿童康复救助项目</w:t>
      </w:r>
    </w:p>
    <w:p w14:paraId="6F3DAF9F">
      <w:pPr>
        <w:pStyle w:val="3"/>
        <w:keepNext w:val="0"/>
        <w:keepLines w:val="0"/>
        <w:pageBreakBefore w:val="0"/>
        <w:widowControl w:val="0"/>
        <w:numPr>
          <w:ilvl w:val="0"/>
          <w:numId w:val="0"/>
        </w:numPr>
        <w:kinsoku/>
        <w:wordWrap/>
        <w:overflowPunct/>
        <w:topLinePunct w:val="0"/>
        <w:bidi w:val="0"/>
        <w:adjustRightInd/>
        <w:snapToGrid/>
        <w:spacing w:line="560" w:lineRule="exact"/>
        <w:ind w:left="0" w:leftChars="0" w:firstLine="640"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1.</w:t>
      </w:r>
      <w:r>
        <w:rPr>
          <w:rFonts w:hint="eastAsia" w:ascii="仿宋_GB2312" w:hAnsi="仿宋_GB2312" w:eastAsia="仿宋_GB2312" w:cs="仿宋_GB2312"/>
        </w:rPr>
        <w:t>转移支付预算执行情况。202</w:t>
      </w:r>
      <w:r>
        <w:rPr>
          <w:rFonts w:hint="eastAsia" w:ascii="仿宋_GB2312" w:hAnsi="仿宋_GB2312" w:eastAsia="仿宋_GB2312" w:cs="仿宋_GB2312"/>
          <w:lang w:val="en-US" w:eastAsia="zh-CN"/>
        </w:rPr>
        <w:t>4</w:t>
      </w:r>
      <w:r>
        <w:rPr>
          <w:rFonts w:hint="eastAsia" w:ascii="仿宋_GB2312" w:hAnsi="仿宋_GB2312" w:eastAsia="仿宋_GB2312" w:cs="仿宋_GB2312"/>
        </w:rPr>
        <w:t>年甘肃省财政厅关于下达202</w:t>
      </w:r>
      <w:r>
        <w:rPr>
          <w:rFonts w:hint="eastAsia" w:ascii="仿宋_GB2312" w:hAnsi="仿宋_GB2312" w:eastAsia="仿宋_GB2312" w:cs="仿宋_GB2312"/>
          <w:lang w:val="en-US" w:eastAsia="zh-CN"/>
        </w:rPr>
        <w:t>4</w:t>
      </w:r>
      <w:r>
        <w:rPr>
          <w:rFonts w:hint="eastAsia" w:ascii="仿宋_GB2312" w:hAnsi="仿宋_GB2312" w:eastAsia="仿宋_GB2312" w:cs="仿宋_GB2312"/>
        </w:rPr>
        <w:t>年残疾人事业发展专项资金的通知，下达</w:t>
      </w:r>
      <w:r>
        <w:rPr>
          <w:rFonts w:hint="eastAsia" w:ascii="仿宋_GB2312" w:hAnsi="仿宋_GB2312" w:eastAsia="仿宋_GB2312" w:cs="仿宋_GB2312"/>
          <w:lang w:val="en-US" w:eastAsia="zh-CN"/>
        </w:rPr>
        <w:t>张</w:t>
      </w:r>
      <w:r>
        <w:rPr>
          <w:rFonts w:hint="eastAsia" w:ascii="仿宋_GB2312" w:hAnsi="仿宋_GB2312" w:eastAsia="仿宋_GB2312" w:cs="仿宋_GB2312"/>
        </w:rPr>
        <w:t>财社﹝202</w:t>
      </w:r>
      <w:r>
        <w:rPr>
          <w:rFonts w:hint="eastAsia" w:ascii="仿宋_GB2312" w:hAnsi="仿宋_GB2312" w:eastAsia="仿宋_GB2312" w:cs="仿宋_GB2312"/>
          <w:lang w:val="en-US" w:eastAsia="zh-CN"/>
        </w:rPr>
        <w:t>3</w:t>
      </w:r>
      <w:r>
        <w:rPr>
          <w:rFonts w:hint="eastAsia" w:ascii="仿宋_GB2312" w:hAnsi="仿宋_GB2312" w:eastAsia="仿宋_GB2312" w:cs="仿宋_GB2312"/>
        </w:rPr>
        <w:t>﹞</w:t>
      </w:r>
      <w:r>
        <w:rPr>
          <w:rFonts w:hint="eastAsia" w:ascii="仿宋_GB2312" w:hAnsi="仿宋_GB2312" w:eastAsia="仿宋_GB2312" w:cs="仿宋_GB2312"/>
          <w:lang w:val="en-US" w:eastAsia="zh-CN"/>
        </w:rPr>
        <w:t>97</w:t>
      </w:r>
      <w:r>
        <w:rPr>
          <w:rFonts w:hint="eastAsia" w:ascii="仿宋_GB2312" w:hAnsi="仿宋_GB2312" w:eastAsia="仿宋_GB2312" w:cs="仿宋_GB2312"/>
        </w:rPr>
        <w:t>号、</w:t>
      </w:r>
      <w:r>
        <w:rPr>
          <w:rFonts w:hint="eastAsia" w:ascii="仿宋_GB2312" w:hAnsi="仿宋_GB2312" w:eastAsia="仿宋_GB2312" w:cs="仿宋_GB2312"/>
          <w:lang w:val="en-US" w:eastAsia="zh-CN"/>
        </w:rPr>
        <w:t>28</w:t>
      </w:r>
      <w:r>
        <w:rPr>
          <w:rFonts w:hint="eastAsia" w:ascii="仿宋_GB2312" w:hAnsi="仿宋_GB2312" w:eastAsia="仿宋_GB2312" w:cs="仿宋_GB2312"/>
        </w:rPr>
        <w:t>号文件精神，拨付202</w:t>
      </w:r>
      <w:r>
        <w:rPr>
          <w:rFonts w:hint="eastAsia" w:ascii="仿宋_GB2312" w:hAnsi="仿宋_GB2312" w:eastAsia="仿宋_GB2312" w:cs="仿宋_GB2312"/>
          <w:lang w:val="en-US" w:eastAsia="zh-CN"/>
        </w:rPr>
        <w:t>4</w:t>
      </w:r>
      <w:r>
        <w:rPr>
          <w:rFonts w:hint="eastAsia" w:ascii="仿宋_GB2312" w:hAnsi="仿宋_GB2312" w:eastAsia="仿宋_GB2312" w:cs="仿宋_GB2312"/>
        </w:rPr>
        <w:t>年残疾儿童康复救助项目</w:t>
      </w:r>
      <w:r>
        <w:rPr>
          <w:rFonts w:hint="eastAsia" w:ascii="仿宋_GB2312" w:hAnsi="仿宋_GB2312" w:eastAsia="仿宋_GB2312" w:cs="仿宋_GB2312"/>
          <w:lang w:val="en-US" w:eastAsia="zh-CN"/>
        </w:rPr>
        <w:t>108.8</w:t>
      </w:r>
      <w:r>
        <w:rPr>
          <w:rFonts w:hint="eastAsia" w:ascii="仿宋_GB2312" w:hAnsi="仿宋_GB2312" w:eastAsia="仿宋_GB2312" w:cs="仿宋_GB2312"/>
        </w:rPr>
        <w:t>万元。主要用于支付智博学校</w:t>
      </w:r>
      <w:r>
        <w:rPr>
          <w:rFonts w:hint="eastAsia" w:ascii="仿宋_GB2312" w:hAnsi="仿宋_GB2312" w:eastAsia="仿宋_GB2312" w:cs="仿宋_GB2312"/>
          <w:lang w:val="en-US" w:eastAsia="zh-CN"/>
        </w:rPr>
        <w:t>108名</w:t>
      </w:r>
      <w:r>
        <w:rPr>
          <w:rFonts w:hint="eastAsia" w:ascii="仿宋_GB2312" w:hAnsi="仿宋_GB2312" w:eastAsia="仿宋_GB2312" w:cs="仿宋_GB2312"/>
        </w:rPr>
        <w:t>残疾儿童康复救助。</w:t>
      </w:r>
    </w:p>
    <w:p w14:paraId="449D2D0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总体绩效目标完成情况分析。</w:t>
      </w:r>
      <w:r>
        <w:rPr>
          <w:rFonts w:hint="eastAsia" w:ascii="仿宋_GB2312" w:hAnsi="仿宋_GB2312" w:eastAsia="仿宋_GB2312" w:cs="仿宋_GB2312"/>
          <w:b/>
          <w:bCs/>
          <w:i w:val="0"/>
          <w:caps w:val="0"/>
          <w:color w:val="181818"/>
          <w:spacing w:val="0"/>
          <w:sz w:val="32"/>
          <w:szCs w:val="32"/>
          <w:shd w:val="clear" w:fill="FFFFFF"/>
          <w:lang w:val="en-US" w:eastAsia="zh-CN"/>
        </w:rPr>
        <w:t>一是</w:t>
      </w:r>
      <w:r>
        <w:rPr>
          <w:rFonts w:hint="eastAsia" w:ascii="仿宋_GB2312" w:hAnsi="仿宋_GB2312" w:eastAsia="仿宋_GB2312" w:cs="仿宋_GB2312"/>
          <w:sz w:val="32"/>
          <w:szCs w:val="32"/>
          <w:lang w:val="en-US" w:eastAsia="zh-CN"/>
        </w:rPr>
        <w:t>由</w:t>
      </w:r>
      <w:r>
        <w:rPr>
          <w:rFonts w:hint="eastAsia" w:ascii="仿宋_GB2312" w:hAnsi="仿宋_GB2312" w:eastAsia="仿宋_GB2312" w:cs="仿宋_GB2312"/>
          <w:kern w:val="2"/>
          <w:sz w:val="32"/>
          <w:szCs w:val="32"/>
          <w:lang w:val="en-US" w:eastAsia="zh-CN" w:bidi="ar-SA"/>
        </w:rPr>
        <w:t>民乐县智博特殊教育培训中心</w:t>
      </w:r>
      <w:r>
        <w:rPr>
          <w:rFonts w:hint="eastAsia" w:ascii="仿宋_GB2312" w:hAnsi="仿宋_GB2312" w:eastAsia="仿宋_GB2312" w:cs="仿宋_GB2312"/>
          <w:sz w:val="32"/>
          <w:szCs w:val="32"/>
          <w:lang w:val="en-US" w:eastAsia="zh-CN"/>
        </w:rPr>
        <w:t>为全县0-6岁肢体、智力残疾儿童和孤独症儿童康复训练 83例；为0-6岁</w:t>
      </w:r>
      <w:r>
        <w:rPr>
          <w:rFonts w:hint="eastAsia" w:ascii="仿宋_GB2312" w:hAnsi="仿宋_GB2312" w:eastAsia="仿宋_GB2312" w:cs="仿宋_GB2312"/>
          <w:sz w:val="32"/>
          <w:szCs w:val="32"/>
        </w:rPr>
        <w:t>视力残疾儿童实施康复训练</w:t>
      </w:r>
      <w:r>
        <w:rPr>
          <w:rFonts w:hint="eastAsia" w:ascii="仿宋_GB2312" w:hAnsi="仿宋_GB2312" w:eastAsia="仿宋_GB2312" w:cs="仿宋_GB2312"/>
          <w:sz w:val="32"/>
          <w:szCs w:val="32"/>
          <w:lang w:val="en-US" w:eastAsia="zh-CN"/>
        </w:rPr>
        <w:t>22例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为0-6岁</w:t>
      </w:r>
      <w:r>
        <w:rPr>
          <w:rFonts w:hint="eastAsia" w:ascii="仿宋_GB2312" w:hAnsi="仿宋_GB2312" w:eastAsia="仿宋_GB2312" w:cs="仿宋_GB2312"/>
          <w:sz w:val="32"/>
          <w:szCs w:val="32"/>
        </w:rPr>
        <w:t>听力、言语残疾儿童实施康复训练</w:t>
      </w:r>
      <w:r>
        <w:rPr>
          <w:rFonts w:hint="eastAsia" w:ascii="仿宋_GB2312" w:hAnsi="仿宋_GB2312" w:eastAsia="仿宋_GB2312" w:cs="仿宋_GB2312"/>
          <w:sz w:val="32"/>
          <w:szCs w:val="32"/>
          <w:lang w:val="en-US" w:eastAsia="zh-CN"/>
        </w:rPr>
        <w:t>20例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lang w:val="en-US" w:eastAsia="zh-CN"/>
        </w:rPr>
        <w:t>为7-17岁听力、言语、肢体、智力、孤独症残疾儿童实施康复训练12例；</w:t>
      </w:r>
      <w:r>
        <w:rPr>
          <w:rFonts w:hint="eastAsia" w:ascii="仿宋_GB2312" w:hAnsi="仿宋_GB2312" w:eastAsia="仿宋_GB2312" w:cs="仿宋_GB2312"/>
          <w:sz w:val="32"/>
          <w:szCs w:val="32"/>
          <w:lang w:val="en-US" w:eastAsia="zh-CN"/>
        </w:rPr>
        <w:t>为7-17岁视力残疾儿童实施康复训练14例，及时确定服务对象进行康复训练。</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val="en-US" w:eastAsia="zh-CN"/>
        </w:rPr>
        <w:t>由民乐县残疾人康复中心</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全县0-6岁</w:t>
      </w:r>
      <w:r>
        <w:rPr>
          <w:rFonts w:hint="eastAsia" w:ascii="仿宋_GB2312" w:hAnsi="仿宋_GB2312" w:eastAsia="仿宋_GB2312" w:cs="仿宋_GB2312"/>
          <w:sz w:val="32"/>
          <w:szCs w:val="32"/>
        </w:rPr>
        <w:t>残疾儿童开展辅助器具适配服务</w:t>
      </w:r>
      <w:r>
        <w:rPr>
          <w:rFonts w:hint="eastAsia" w:ascii="仿宋_GB2312" w:hAnsi="仿宋_GB2312" w:eastAsia="仿宋_GB2312" w:cs="仿宋_GB2312"/>
          <w:sz w:val="32"/>
          <w:szCs w:val="32"/>
          <w:lang w:val="en-US" w:eastAsia="zh-CN"/>
        </w:rPr>
        <w:t>36名，为7-17岁</w:t>
      </w:r>
      <w:r>
        <w:rPr>
          <w:rFonts w:hint="eastAsia" w:ascii="仿宋_GB2312" w:hAnsi="仿宋_GB2312" w:eastAsia="仿宋_GB2312" w:cs="仿宋_GB2312"/>
          <w:sz w:val="32"/>
          <w:szCs w:val="32"/>
        </w:rPr>
        <w:t>残疾儿童开展辅助器具适配服务</w:t>
      </w:r>
      <w:r>
        <w:rPr>
          <w:rFonts w:hint="eastAsia" w:ascii="仿宋_GB2312" w:hAnsi="仿宋_GB2312" w:eastAsia="仿宋_GB2312" w:cs="仿宋_GB2312"/>
          <w:sz w:val="32"/>
          <w:szCs w:val="32"/>
          <w:lang w:val="en-US" w:eastAsia="zh-CN"/>
        </w:rPr>
        <w:t>25名，及时确定服务对象，进行辅具适配。</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b w:val="0"/>
          <w:bCs w:val="0"/>
          <w:sz w:val="32"/>
          <w:szCs w:val="32"/>
          <w:lang w:val="en-US" w:eastAsia="zh-CN"/>
        </w:rPr>
        <w:t>由民乐县残疾人康复中心同意，将6名0-17岁肢体、孤独症残疾儿童转介至其它康复机构进行康复服务，其中省内康复服务机构转介3名，省外康复服务机构转介3名，目前正在接受康复训练。</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val="en-US" w:eastAsia="zh-CN"/>
        </w:rPr>
        <w:t>已经</w:t>
      </w:r>
      <w:r>
        <w:rPr>
          <w:rFonts w:hint="eastAsia" w:ascii="仿宋_GB2312" w:hAnsi="仿宋_GB2312" w:eastAsia="仿宋_GB2312" w:cs="仿宋_GB2312"/>
          <w:sz w:val="32"/>
          <w:szCs w:val="32"/>
        </w:rPr>
        <w:t>实施</w:t>
      </w:r>
      <w:r>
        <w:rPr>
          <w:rFonts w:hint="eastAsia" w:ascii="仿宋_GB2312" w:hAnsi="仿宋_GB2312" w:eastAsia="仿宋_GB2312" w:cs="仿宋_GB2312"/>
          <w:sz w:val="32"/>
          <w:szCs w:val="32"/>
          <w:lang w:val="en-US" w:eastAsia="zh-CN"/>
        </w:rPr>
        <w:t>结束</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根据项目实施进度95%资金已经拨付到位，</w:t>
      </w:r>
      <w:r>
        <w:rPr>
          <w:rFonts w:hint="eastAsia" w:ascii="仿宋_GB2312" w:hAnsi="仿宋_GB2312" w:eastAsia="仿宋_GB2312" w:cs="仿宋_GB2312"/>
          <w:sz w:val="32"/>
          <w:szCs w:val="32"/>
        </w:rPr>
        <w:t>剩余</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资金</w:t>
      </w:r>
      <w:r>
        <w:rPr>
          <w:rFonts w:hint="eastAsia" w:ascii="仿宋_GB2312" w:hAnsi="仿宋_GB2312" w:eastAsia="仿宋_GB2312" w:cs="仿宋_GB2312"/>
          <w:sz w:val="32"/>
          <w:szCs w:val="32"/>
          <w:lang w:val="en-US" w:eastAsia="zh-CN"/>
        </w:rPr>
        <w:t>等待项目全部验收后及时拨付</w:t>
      </w:r>
      <w:r>
        <w:rPr>
          <w:rFonts w:hint="eastAsia" w:ascii="仿宋_GB2312" w:hAnsi="仿宋_GB2312" w:eastAsia="仿宋_GB2312" w:cs="仿宋_GB2312"/>
          <w:sz w:val="32"/>
          <w:szCs w:val="32"/>
        </w:rPr>
        <w:t>智博学校</w:t>
      </w:r>
      <w:r>
        <w:rPr>
          <w:rFonts w:hint="eastAsia" w:ascii="仿宋_GB2312" w:hAnsi="仿宋_GB2312" w:eastAsia="仿宋_GB2312" w:cs="仿宋_GB2312"/>
          <w:sz w:val="32"/>
          <w:szCs w:val="32"/>
          <w:lang w:val="en-US" w:eastAsia="zh-CN"/>
        </w:rPr>
        <w:t>用于</w:t>
      </w:r>
      <w:r>
        <w:rPr>
          <w:rFonts w:hint="eastAsia" w:ascii="仿宋_GB2312" w:hAnsi="仿宋_GB2312" w:eastAsia="仿宋_GB2312" w:cs="仿宋_GB2312"/>
          <w:sz w:val="32"/>
          <w:szCs w:val="32"/>
        </w:rPr>
        <w:t>残疾儿童康复救助。</w:t>
      </w:r>
    </w:p>
    <w:p w14:paraId="0B397489">
      <w:pPr>
        <w:pStyle w:val="3"/>
        <w:keepNext w:val="0"/>
        <w:keepLines w:val="0"/>
        <w:pageBreakBefore w:val="0"/>
        <w:widowControl w:val="0"/>
        <w:numPr>
          <w:ilvl w:val="0"/>
          <w:numId w:val="0"/>
        </w:numPr>
        <w:kinsoku/>
        <w:wordWrap/>
        <w:overflowPunct/>
        <w:topLinePunct w:val="0"/>
        <w:bidi w:val="0"/>
        <w:adjustRightInd/>
        <w:snapToGrid/>
        <w:spacing w:line="560" w:lineRule="exact"/>
        <w:ind w:left="0" w:leftChars="0" w:firstLine="640" w:firstLineChars="200"/>
        <w:jc w:val="both"/>
        <w:textAlignment w:val="auto"/>
        <w:rPr>
          <w:rFonts w:hint="eastAsia" w:ascii="黑体" w:eastAsia="黑体"/>
        </w:rPr>
      </w:pPr>
      <w:r>
        <w:rPr>
          <w:rFonts w:hint="eastAsia" w:ascii="黑体" w:eastAsia="黑体"/>
          <w:lang w:eastAsia="zh-CN"/>
        </w:rPr>
        <w:t>（</w:t>
      </w:r>
      <w:r>
        <w:rPr>
          <w:rFonts w:hint="eastAsia" w:ascii="黑体" w:eastAsia="黑体"/>
          <w:lang w:val="en-US" w:eastAsia="zh-CN"/>
        </w:rPr>
        <w:t>二</w:t>
      </w:r>
      <w:r>
        <w:rPr>
          <w:rFonts w:hint="eastAsia" w:ascii="黑体" w:eastAsia="黑体"/>
          <w:lang w:eastAsia="zh-CN"/>
        </w:rPr>
        <w:t>）</w:t>
      </w:r>
      <w:r>
        <w:rPr>
          <w:rFonts w:hint="eastAsia" w:ascii="黑体" w:eastAsia="黑体"/>
        </w:rPr>
        <w:t>项目2：残疾人家庭无障碍改造项目</w:t>
      </w:r>
    </w:p>
    <w:p w14:paraId="272852C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转移支付预算执行情况。</w:t>
      </w:r>
      <w:bookmarkEnd w:id="0"/>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lang w:val="en-US" w:eastAsia="zh-CN"/>
        </w:rPr>
        <w:t>精准对象，把好改造内容。4月县残联残疾人无障碍改造工作小组与乡镇分管领导、镇理事长入户进行调查摸底，经过层层筛选确定改造对象，并本着残疾人家庭无障碍改造经济实惠、使用方便的原则，现场制定“一户一策”改造内容，通过严格审查向省残联上报项目确定的130户残疾人家庭无障碍改造统计表，由省残联对项目改造内容进行审核。</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val="en-US" w:eastAsia="zh-CN"/>
        </w:rPr>
        <w:t>确定施工人员，推进施工进度。考虑到残疾人家庭的实际情况和改造内容的多样性，县残联通过</w:t>
      </w:r>
      <w:r>
        <w:rPr>
          <w:rFonts w:hint="eastAsia" w:ascii="Times New Roman" w:hAnsi="Times New Roman" w:eastAsia="仿宋_GB2312"/>
          <w:kern w:val="0"/>
          <w:sz w:val="32"/>
          <w:szCs w:val="32"/>
          <w:lang w:eastAsia="zh-CN" w:bidi="ar"/>
        </w:rPr>
        <w:t>公开招标确定承接主体，</w:t>
      </w:r>
      <w:r>
        <w:rPr>
          <w:rFonts w:hint="eastAsia" w:ascii="仿宋_GB2312" w:hAnsi="仿宋_GB2312" w:eastAsia="仿宋_GB2312" w:cs="仿宋_GB2312"/>
          <w:sz w:val="32"/>
          <w:szCs w:val="32"/>
          <w:lang w:val="en-US" w:eastAsia="zh-CN"/>
        </w:rPr>
        <w:t>负责无障碍设施安装到残疾人户。</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lang w:val="en-US" w:eastAsia="zh-CN"/>
        </w:rPr>
        <w:t>明确改造进度和完工验收时间。有序推进工作进度。要求承接服务主体严格按照核定的改造内容，确保无障碍改造进度和质量，注意做好改造前后的资料留存，保证工作有痕迹，便于以后查阅，确保十月底全部完工。</w:t>
      </w:r>
    </w:p>
    <w:p w14:paraId="0F5DD9A6">
      <w:pPr>
        <w:pStyle w:val="3"/>
        <w:keepNext w:val="0"/>
        <w:keepLines w:val="0"/>
        <w:pageBreakBefore w:val="0"/>
        <w:widowControl w:val="0"/>
        <w:numPr>
          <w:ilvl w:val="0"/>
          <w:numId w:val="0"/>
        </w:numPr>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rPr>
        <w:t>为符合条件的</w:t>
      </w:r>
      <w:r>
        <w:rPr>
          <w:rFonts w:hint="eastAsia" w:ascii="仿宋_GB2312" w:hAnsi="仿宋_GB2312" w:eastAsia="仿宋_GB2312" w:cs="仿宋_GB2312"/>
          <w:lang w:val="en-US" w:eastAsia="zh-CN"/>
        </w:rPr>
        <w:t>13</w:t>
      </w:r>
      <w:r>
        <w:rPr>
          <w:rFonts w:hint="eastAsia" w:ascii="仿宋_GB2312" w:hAnsi="仿宋_GB2312" w:eastAsia="仿宋_GB2312" w:cs="仿宋_GB2312"/>
        </w:rPr>
        <w:t>0户困难残疾人家庭实施无障碍改造项目，每户购置3500元的太阳能热水器、自助晾衣架、马桶等适合各类残疾人的设施，共计支付资金</w:t>
      </w:r>
      <w:r>
        <w:rPr>
          <w:rFonts w:hint="eastAsia" w:ascii="仿宋_GB2312" w:hAnsi="仿宋_GB2312" w:eastAsia="仿宋_GB2312" w:cs="仿宋_GB2312"/>
          <w:lang w:val="en-US" w:eastAsia="zh-CN"/>
        </w:rPr>
        <w:t>45.5</w:t>
      </w:r>
      <w:r>
        <w:rPr>
          <w:rFonts w:hint="eastAsia" w:ascii="仿宋_GB2312" w:hAnsi="仿宋_GB2312" w:eastAsia="仿宋_GB2312" w:cs="仿宋_GB2312"/>
        </w:rPr>
        <w:t>万元。</w:t>
      </w:r>
    </w:p>
    <w:p w14:paraId="6BC28C74">
      <w:pPr>
        <w:pStyle w:val="3"/>
        <w:keepNext w:val="0"/>
        <w:keepLines w:val="0"/>
        <w:pageBreakBefore w:val="0"/>
        <w:widowControl w:val="0"/>
        <w:numPr>
          <w:ilvl w:val="0"/>
          <w:numId w:val="0"/>
        </w:numPr>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2.</w:t>
      </w:r>
      <w:r>
        <w:rPr>
          <w:rFonts w:hint="eastAsia" w:ascii="仿宋_GB2312" w:hAnsi="仿宋_GB2312" w:eastAsia="仿宋_GB2312" w:cs="仿宋_GB2312"/>
        </w:rPr>
        <w:t>总体绩效目标完成情况分析。项目已结束，极大的方便了残疾人群众，受到了残疾人的一致好评。</w:t>
      </w:r>
    </w:p>
    <w:p w14:paraId="7557D41E">
      <w:pPr>
        <w:pStyle w:val="3"/>
        <w:keepNext w:val="0"/>
        <w:keepLines w:val="0"/>
        <w:pageBreakBefore w:val="0"/>
        <w:widowControl w:val="0"/>
        <w:numPr>
          <w:ilvl w:val="0"/>
          <w:numId w:val="0"/>
        </w:numPr>
        <w:kinsoku/>
        <w:wordWrap/>
        <w:overflowPunct/>
        <w:topLinePunct w:val="0"/>
        <w:bidi w:val="0"/>
        <w:adjustRightInd/>
        <w:snapToGrid/>
        <w:spacing w:line="560" w:lineRule="exact"/>
        <w:ind w:left="0" w:leftChars="0" w:firstLine="640" w:firstLineChars="200"/>
        <w:jc w:val="both"/>
        <w:textAlignment w:val="auto"/>
        <w:rPr>
          <w:rFonts w:hint="eastAsia" w:ascii="黑体" w:eastAsia="黑体"/>
        </w:rPr>
      </w:pPr>
      <w:r>
        <w:rPr>
          <w:rFonts w:hint="eastAsia" w:ascii="黑体" w:eastAsia="黑体"/>
          <w:lang w:eastAsia="zh-CN"/>
        </w:rPr>
        <w:t>（</w:t>
      </w:r>
      <w:r>
        <w:rPr>
          <w:rFonts w:hint="eastAsia" w:ascii="黑体" w:eastAsia="黑体"/>
          <w:lang w:val="en-US" w:eastAsia="zh-CN"/>
        </w:rPr>
        <w:t>三</w:t>
      </w:r>
      <w:r>
        <w:rPr>
          <w:rFonts w:hint="eastAsia" w:ascii="黑体" w:eastAsia="黑体"/>
          <w:lang w:eastAsia="zh-CN"/>
        </w:rPr>
        <w:t>）</w:t>
      </w:r>
      <w:r>
        <w:rPr>
          <w:rFonts w:hint="eastAsia" w:ascii="黑体" w:eastAsia="黑体"/>
        </w:rPr>
        <w:t>项目3：残疾人</w:t>
      </w:r>
      <w:r>
        <w:rPr>
          <w:rFonts w:hint="eastAsia" w:ascii="黑体" w:eastAsia="黑体"/>
          <w:lang w:val="en-US" w:eastAsia="zh-CN"/>
        </w:rPr>
        <w:t>精准康复</w:t>
      </w:r>
      <w:r>
        <w:rPr>
          <w:rFonts w:hint="eastAsia" w:ascii="黑体" w:eastAsia="黑体"/>
        </w:rPr>
        <w:t>项目</w:t>
      </w:r>
    </w:p>
    <w:p w14:paraId="7881D2D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转移支付预算执行情况。</w:t>
      </w:r>
      <w:r>
        <w:rPr>
          <w:rFonts w:hint="eastAsia" w:ascii="仿宋_GB2312" w:hAnsi="仿宋_GB2312" w:eastAsia="仿宋_GB2312" w:cs="仿宋_GB2312"/>
          <w:b w:val="0"/>
          <w:bCs w:val="0"/>
          <w:sz w:val="32"/>
          <w:szCs w:val="32"/>
          <w:lang w:val="en-US" w:eastAsia="zh-CN"/>
        </w:rPr>
        <w:t>根据2023年残疾人基本状况调查和动态更新需求，2024年为全县7岁以上有康复需求的7379名持证残疾人提供康复服务。此项目进行公开招标，由民乐县智博特殊教育培训中心、张掖市昕禾残疾人康复辅具中心两家机构中标承接，项目于2024年3月18日开始实施，进行入户摸底，逐日完成康复服务。截止2024年6月30日，全县7岁以上持证残疾人精准康复服务系统已全部完成，康复服务7379人次，康复率达到100%；辅具适配</w:t>
      </w:r>
      <w:r>
        <w:rPr>
          <w:rFonts w:hint="eastAsia" w:ascii="仿宋_GB2312" w:hAnsi="仿宋_GB2312" w:eastAsia="仿宋_GB2312" w:cs="仿宋_GB2312"/>
          <w:b w:val="0"/>
          <w:bCs w:val="0"/>
          <w:sz w:val="32"/>
          <w:szCs w:val="32"/>
          <w:highlight w:val="none"/>
          <w:lang w:val="en-US" w:eastAsia="zh-CN"/>
        </w:rPr>
        <w:t>963</w:t>
      </w:r>
      <w:r>
        <w:rPr>
          <w:rFonts w:hint="eastAsia" w:ascii="仿宋_GB2312" w:hAnsi="仿宋_GB2312" w:eastAsia="仿宋_GB2312" w:cs="仿宋_GB2312"/>
          <w:b w:val="0"/>
          <w:bCs w:val="0"/>
          <w:sz w:val="32"/>
          <w:szCs w:val="32"/>
          <w:lang w:val="en-US" w:eastAsia="zh-CN"/>
        </w:rPr>
        <w:t>人，辅具适配率达到100%。目前残疾人辅具需求发放仍在继续开展。</w:t>
      </w:r>
    </w:p>
    <w:p w14:paraId="02AE384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2024年中央财政残疾人事业发展补助资金7岁以上残疾人康复项目，投入88万元为全县7岁以上有康复需求的7379名持证残疾人提供康复服务；投入83.27万元为全县7岁以上有辅具需求的残疾人购置辅助器具。县残联认真监督康复服务机构项目实施情况，做到一个项目一套实施方案。</w:t>
      </w:r>
    </w:p>
    <w:p w14:paraId="513D403C">
      <w:pPr>
        <w:pStyle w:val="3"/>
        <w:keepNext w:val="0"/>
        <w:keepLines w:val="0"/>
        <w:pageBreakBefore w:val="0"/>
        <w:widowControl w:val="0"/>
        <w:numPr>
          <w:ilvl w:val="0"/>
          <w:numId w:val="0"/>
        </w:numPr>
        <w:kinsoku/>
        <w:wordWrap/>
        <w:overflowPunct/>
        <w:topLinePunct w:val="0"/>
        <w:bidi w:val="0"/>
        <w:adjustRightInd/>
        <w:snapToGrid/>
        <w:spacing w:line="560" w:lineRule="exact"/>
        <w:ind w:leftChars="0" w:firstLine="640"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2.</w:t>
      </w:r>
      <w:r>
        <w:rPr>
          <w:rFonts w:hint="eastAsia" w:ascii="仿宋_GB2312" w:hAnsi="仿宋_GB2312" w:eastAsia="仿宋_GB2312" w:cs="仿宋_GB2312"/>
        </w:rPr>
        <w:t>总体绩效目标完成情况分析。为</w:t>
      </w:r>
      <w:r>
        <w:rPr>
          <w:rFonts w:hint="eastAsia" w:ascii="仿宋_GB2312" w:hAnsi="仿宋_GB2312" w:eastAsia="仿宋_GB2312" w:cs="仿宋_GB2312"/>
          <w:lang w:val="en-US" w:eastAsia="zh-CN"/>
        </w:rPr>
        <w:t>7379</w:t>
      </w:r>
      <w:r>
        <w:rPr>
          <w:rFonts w:hint="eastAsia" w:ascii="仿宋_GB2312" w:hAnsi="仿宋_GB2312" w:eastAsia="仿宋_GB2312" w:cs="仿宋_GB2312"/>
        </w:rPr>
        <w:t>名</w:t>
      </w:r>
      <w:r>
        <w:rPr>
          <w:rFonts w:hint="eastAsia" w:ascii="仿宋_GB2312" w:hAnsi="仿宋_GB2312" w:eastAsia="仿宋_GB2312" w:cs="仿宋_GB2312"/>
          <w:lang w:val="en-US" w:eastAsia="zh-CN"/>
        </w:rPr>
        <w:t>有康复需求</w:t>
      </w:r>
      <w:r>
        <w:rPr>
          <w:rFonts w:hint="eastAsia" w:ascii="仿宋_GB2312" w:hAnsi="仿宋_GB2312" w:eastAsia="仿宋_GB2312" w:cs="仿宋_GB2312"/>
        </w:rPr>
        <w:t>的</w:t>
      </w:r>
      <w:r>
        <w:rPr>
          <w:rFonts w:hint="eastAsia" w:ascii="仿宋_GB2312" w:hAnsi="仿宋_GB2312" w:eastAsia="仿宋_GB2312" w:cs="仿宋_GB2312"/>
          <w:lang w:val="en-US" w:eastAsia="zh-CN"/>
        </w:rPr>
        <w:t>7岁以上</w:t>
      </w:r>
      <w:r>
        <w:rPr>
          <w:rFonts w:hint="eastAsia" w:ascii="仿宋_GB2312" w:hAnsi="仿宋_GB2312" w:eastAsia="仿宋_GB2312" w:cs="仿宋_GB2312"/>
        </w:rPr>
        <w:t>残疾人</w:t>
      </w:r>
      <w:r>
        <w:rPr>
          <w:rFonts w:hint="eastAsia" w:ascii="仿宋_GB2312" w:hAnsi="仿宋_GB2312" w:eastAsia="仿宋_GB2312" w:cs="仿宋_GB2312"/>
          <w:lang w:val="en-US" w:eastAsia="zh-CN"/>
        </w:rPr>
        <w:t>开展残疾人精准康复服务，适配轮椅、助听器、拐杖、盲杖、开展心理咨询等服务</w:t>
      </w:r>
      <w:r>
        <w:rPr>
          <w:rFonts w:hint="eastAsia" w:ascii="仿宋_GB2312" w:hAnsi="仿宋_GB2312" w:eastAsia="仿宋_GB2312" w:cs="仿宋_GB2312"/>
        </w:rPr>
        <w:t>，共计</w:t>
      </w:r>
      <w:r>
        <w:rPr>
          <w:rFonts w:hint="eastAsia" w:ascii="仿宋_GB2312" w:hAnsi="仿宋_GB2312" w:eastAsia="仿宋_GB2312" w:cs="仿宋_GB2312"/>
          <w:lang w:val="en-US" w:eastAsia="zh-CN"/>
        </w:rPr>
        <w:t>171.27万</w:t>
      </w:r>
      <w:r>
        <w:rPr>
          <w:rFonts w:hint="eastAsia" w:ascii="仿宋_GB2312" w:hAnsi="仿宋_GB2312" w:eastAsia="仿宋_GB2312" w:cs="仿宋_GB2312"/>
        </w:rPr>
        <w:t>元。项目已设施结束，为残疾</w:t>
      </w:r>
      <w:r>
        <w:rPr>
          <w:rFonts w:hint="eastAsia" w:ascii="仿宋_GB2312" w:hAnsi="仿宋_GB2312" w:eastAsia="仿宋_GB2312" w:cs="仿宋_GB2312"/>
          <w:lang w:eastAsia="zh-CN"/>
        </w:rPr>
        <w:t>人</w:t>
      </w:r>
      <w:r>
        <w:rPr>
          <w:rFonts w:hint="eastAsia" w:ascii="仿宋_GB2312" w:hAnsi="仿宋_GB2312" w:eastAsia="仿宋_GB2312" w:cs="仿宋_GB2312"/>
        </w:rPr>
        <w:t>家庭减轻了负担。</w:t>
      </w:r>
    </w:p>
    <w:p w14:paraId="7B7EF451">
      <w:pPr>
        <w:pStyle w:val="3"/>
        <w:keepNext w:val="0"/>
        <w:keepLines w:val="0"/>
        <w:pageBreakBefore w:val="0"/>
        <w:widowControl w:val="0"/>
        <w:numPr>
          <w:ilvl w:val="0"/>
          <w:numId w:val="0"/>
        </w:numPr>
        <w:kinsoku/>
        <w:wordWrap/>
        <w:overflowPunct/>
        <w:topLinePunct w:val="0"/>
        <w:bidi w:val="0"/>
        <w:adjustRightInd/>
        <w:snapToGrid/>
        <w:spacing w:line="560" w:lineRule="exact"/>
        <w:ind w:firstLine="320" w:firstLineChars="100"/>
        <w:jc w:val="both"/>
        <w:textAlignment w:val="auto"/>
        <w:rPr>
          <w:rFonts w:hint="eastAsia" w:ascii="黑体" w:eastAsia="黑体"/>
        </w:rPr>
      </w:pPr>
      <w:r>
        <w:rPr>
          <w:rFonts w:hint="eastAsia" w:ascii="黑体" w:eastAsia="黑体"/>
          <w:lang w:eastAsia="zh-CN"/>
        </w:rPr>
        <w:t>（</w:t>
      </w:r>
      <w:r>
        <w:rPr>
          <w:rFonts w:hint="eastAsia" w:ascii="黑体" w:eastAsia="黑体"/>
          <w:lang w:val="en-US" w:eastAsia="zh-CN"/>
        </w:rPr>
        <w:t>四</w:t>
      </w:r>
      <w:r>
        <w:rPr>
          <w:rFonts w:hint="eastAsia" w:ascii="黑体" w:eastAsia="黑体"/>
          <w:lang w:eastAsia="zh-CN"/>
        </w:rPr>
        <w:t>）</w:t>
      </w:r>
      <w:r>
        <w:rPr>
          <w:rFonts w:hint="eastAsia" w:ascii="黑体" w:eastAsia="黑体"/>
        </w:rPr>
        <w:t>项目4：残疾人文化项目--残疾人文化</w:t>
      </w:r>
      <w:r>
        <w:rPr>
          <w:rFonts w:hint="eastAsia" w:ascii="黑体" w:eastAsia="黑体"/>
          <w:lang w:val="en-US" w:eastAsia="zh-CN"/>
        </w:rPr>
        <w:t>进社区</w:t>
      </w:r>
      <w:r>
        <w:rPr>
          <w:rFonts w:hint="eastAsia" w:ascii="黑体" w:eastAsia="黑体"/>
        </w:rPr>
        <w:t>活动</w:t>
      </w:r>
    </w:p>
    <w:p w14:paraId="6604DEF1">
      <w:pPr>
        <w:pStyle w:val="3"/>
        <w:keepNext w:val="0"/>
        <w:keepLines w:val="0"/>
        <w:pageBreakBefore w:val="0"/>
        <w:widowControl w:val="0"/>
        <w:numPr>
          <w:ilvl w:val="0"/>
          <w:numId w:val="0"/>
        </w:numPr>
        <w:kinsoku/>
        <w:wordWrap/>
        <w:overflowPunct/>
        <w:topLinePunct w:val="0"/>
        <w:bidi w:val="0"/>
        <w:adjustRightInd/>
        <w:snapToGrid/>
        <w:spacing w:line="560" w:lineRule="exact"/>
        <w:ind w:leftChars="0" w:firstLine="640" w:firstLineChars="200"/>
        <w:jc w:val="both"/>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1.</w:t>
      </w:r>
      <w:r>
        <w:rPr>
          <w:rFonts w:hint="eastAsia" w:ascii="仿宋_GB2312" w:hAnsi="仿宋_GB2312" w:eastAsia="仿宋_GB2312" w:cs="仿宋_GB2312"/>
        </w:rPr>
        <w:t>转移支付预算执行情况。今年7月份民乐县残联开展了残疾人文化</w:t>
      </w:r>
      <w:r>
        <w:rPr>
          <w:rFonts w:hint="eastAsia" w:ascii="仿宋_GB2312" w:hAnsi="仿宋_GB2312" w:eastAsia="仿宋_GB2312" w:cs="仿宋_GB2312"/>
          <w:lang w:val="en-US" w:eastAsia="zh-CN"/>
        </w:rPr>
        <w:t>进社区</w:t>
      </w:r>
      <w:r>
        <w:rPr>
          <w:rFonts w:hint="eastAsia" w:ascii="仿宋_GB2312" w:hAnsi="仿宋_GB2312" w:eastAsia="仿宋_GB2312" w:cs="仿宋_GB2312"/>
        </w:rPr>
        <w:t>活动，活动形式多样，内容丰富。</w:t>
      </w:r>
      <w:r>
        <w:rPr>
          <w:rFonts w:hint="eastAsia" w:ascii="仿宋_GB2312" w:hAnsi="仿宋_GB2312" w:eastAsia="仿宋_GB2312" w:cs="仿宋_GB2312"/>
          <w:lang w:val="en-US" w:eastAsia="zh-CN"/>
        </w:rPr>
        <w:t>支付资金3万元。</w:t>
      </w:r>
    </w:p>
    <w:p w14:paraId="3FC0395F">
      <w:pPr>
        <w:pStyle w:val="3"/>
        <w:keepNext w:val="0"/>
        <w:keepLines w:val="0"/>
        <w:pageBreakBefore w:val="0"/>
        <w:widowControl w:val="0"/>
        <w:numPr>
          <w:ilvl w:val="0"/>
          <w:numId w:val="0"/>
        </w:numPr>
        <w:kinsoku/>
        <w:wordWrap/>
        <w:overflowPunct/>
        <w:topLinePunct w:val="0"/>
        <w:bidi w:val="0"/>
        <w:adjustRightInd/>
        <w:snapToGrid/>
        <w:spacing w:line="560" w:lineRule="exact"/>
        <w:ind w:leftChars="0" w:firstLine="640"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2.</w:t>
      </w:r>
      <w:r>
        <w:rPr>
          <w:rFonts w:hint="eastAsia" w:ascii="仿宋_GB2312" w:hAnsi="仿宋_GB2312" w:eastAsia="仿宋_GB2312" w:cs="仿宋_GB2312"/>
        </w:rPr>
        <w:t>总体绩效目标完成情况分析。项目已结束，丰富了广大残疾人群众的文化生活。</w:t>
      </w:r>
    </w:p>
    <w:p w14:paraId="1F492D61">
      <w:pPr>
        <w:pStyle w:val="3"/>
        <w:keepNext w:val="0"/>
        <w:keepLines w:val="0"/>
        <w:pageBreakBefore w:val="0"/>
        <w:widowControl w:val="0"/>
        <w:numPr>
          <w:ilvl w:val="0"/>
          <w:numId w:val="0"/>
        </w:numPr>
        <w:kinsoku/>
        <w:wordWrap/>
        <w:overflowPunct/>
        <w:topLinePunct w:val="0"/>
        <w:bidi w:val="0"/>
        <w:adjustRightInd/>
        <w:snapToGrid/>
        <w:spacing w:line="560" w:lineRule="exact"/>
        <w:ind w:left="0" w:leftChars="0" w:firstLine="320" w:firstLineChars="100"/>
        <w:jc w:val="both"/>
        <w:textAlignment w:val="auto"/>
        <w:rPr>
          <w:rFonts w:hint="eastAsia" w:ascii="黑体" w:eastAsia="黑体"/>
        </w:rPr>
      </w:pPr>
      <w:r>
        <w:rPr>
          <w:rFonts w:hint="eastAsia" w:ascii="黑体" w:eastAsia="黑体"/>
          <w:lang w:eastAsia="zh-CN"/>
        </w:rPr>
        <w:t>（</w:t>
      </w:r>
      <w:r>
        <w:rPr>
          <w:rFonts w:hint="eastAsia" w:ascii="黑体" w:eastAsia="黑体"/>
          <w:lang w:val="en-US" w:eastAsia="zh-CN"/>
        </w:rPr>
        <w:t>五</w:t>
      </w:r>
      <w:r>
        <w:rPr>
          <w:rFonts w:hint="eastAsia" w:ascii="黑体" w:eastAsia="黑体"/>
          <w:lang w:eastAsia="zh-CN"/>
        </w:rPr>
        <w:t>）</w:t>
      </w:r>
      <w:r>
        <w:rPr>
          <w:rFonts w:hint="eastAsia" w:ascii="黑体" w:eastAsia="黑体"/>
        </w:rPr>
        <w:t>项目5：残疾人阳光家园计划项目</w:t>
      </w:r>
    </w:p>
    <w:p w14:paraId="4DC5D66E">
      <w:pPr>
        <w:pStyle w:val="3"/>
        <w:keepNext w:val="0"/>
        <w:keepLines w:val="0"/>
        <w:pageBreakBefore w:val="0"/>
        <w:widowControl w:val="0"/>
        <w:numPr>
          <w:ilvl w:val="0"/>
          <w:numId w:val="0"/>
        </w:numPr>
        <w:kinsoku/>
        <w:wordWrap/>
        <w:overflowPunct/>
        <w:topLinePunct w:val="0"/>
        <w:bidi w:val="0"/>
        <w:adjustRightInd/>
        <w:snapToGrid/>
        <w:spacing w:line="560" w:lineRule="exact"/>
        <w:ind w:leftChars="0" w:firstLine="640"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1.</w:t>
      </w:r>
      <w:r>
        <w:rPr>
          <w:rFonts w:hint="eastAsia" w:ascii="仿宋_GB2312" w:hAnsi="仿宋_GB2312" w:eastAsia="仿宋_GB2312" w:cs="仿宋_GB2312"/>
        </w:rPr>
        <w:t>转移支付预算执行情况。为兰州依养乐项目管理有限责任公司拨付</w:t>
      </w:r>
      <w:r>
        <w:rPr>
          <w:rFonts w:hint="eastAsia" w:ascii="仿宋_GB2312" w:hAnsi="仿宋_GB2312" w:eastAsia="仿宋_GB2312" w:cs="仿宋_GB2312"/>
          <w:lang w:val="en-US" w:eastAsia="zh-CN"/>
        </w:rPr>
        <w:t>7.5</w:t>
      </w:r>
      <w:r>
        <w:rPr>
          <w:rFonts w:hint="eastAsia" w:ascii="仿宋_GB2312" w:hAnsi="仿宋_GB2312" w:eastAsia="仿宋_GB2312" w:cs="仿宋_GB2312"/>
        </w:rPr>
        <w:t>万元，用于2024年“阳光家园计划”残疾人居家服务项目，资金已拨付。</w:t>
      </w:r>
    </w:p>
    <w:p w14:paraId="04F8FCB1">
      <w:pPr>
        <w:pStyle w:val="3"/>
        <w:keepNext w:val="0"/>
        <w:keepLines w:val="0"/>
        <w:pageBreakBefore w:val="0"/>
        <w:widowControl w:val="0"/>
        <w:numPr>
          <w:ilvl w:val="0"/>
          <w:numId w:val="0"/>
        </w:numPr>
        <w:kinsoku/>
        <w:wordWrap/>
        <w:overflowPunct/>
        <w:topLinePunct w:val="0"/>
        <w:bidi w:val="0"/>
        <w:adjustRightInd/>
        <w:snapToGrid/>
        <w:spacing w:line="560" w:lineRule="exact"/>
        <w:ind w:leftChars="0" w:firstLine="640"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2.</w:t>
      </w:r>
      <w:r>
        <w:rPr>
          <w:rFonts w:hint="eastAsia" w:ascii="仿宋_GB2312" w:hAnsi="仿宋_GB2312" w:eastAsia="仿宋_GB2312" w:cs="仿宋_GB2312"/>
        </w:rPr>
        <w:t>总体绩效目标完成情况分析。项目已完成，加大了残疾</w:t>
      </w:r>
      <w:r>
        <w:rPr>
          <w:rFonts w:hint="eastAsia" w:ascii="仿宋_GB2312" w:hAnsi="仿宋_GB2312" w:eastAsia="仿宋_GB2312" w:cs="仿宋_GB2312"/>
          <w:lang w:eastAsia="zh-CN"/>
        </w:rPr>
        <w:t>人</w:t>
      </w:r>
      <w:r>
        <w:rPr>
          <w:rFonts w:hint="eastAsia" w:ascii="仿宋_GB2312" w:hAnsi="仿宋_GB2312" w:eastAsia="仿宋_GB2312" w:cs="仿宋_GB2312"/>
        </w:rPr>
        <w:t>的</w:t>
      </w:r>
      <w:r>
        <w:rPr>
          <w:rFonts w:hint="eastAsia" w:ascii="仿宋_GB2312" w:hAnsi="仿宋_GB2312" w:eastAsia="仿宋_GB2312" w:cs="仿宋_GB2312"/>
          <w:lang w:val="en-US" w:eastAsia="zh-CN"/>
        </w:rPr>
        <w:t>居家服务</w:t>
      </w:r>
      <w:r>
        <w:rPr>
          <w:rFonts w:hint="eastAsia" w:ascii="仿宋_GB2312" w:hAnsi="仿宋_GB2312" w:eastAsia="仿宋_GB2312" w:cs="仿宋_GB2312"/>
        </w:rPr>
        <w:t>力度，减轻了他们的家庭负担。</w:t>
      </w:r>
    </w:p>
    <w:p w14:paraId="05148F02">
      <w:pPr>
        <w:pStyle w:val="3"/>
        <w:keepNext w:val="0"/>
        <w:keepLines w:val="0"/>
        <w:pageBreakBefore w:val="0"/>
        <w:widowControl w:val="0"/>
        <w:numPr>
          <w:ilvl w:val="0"/>
          <w:numId w:val="0"/>
        </w:numPr>
        <w:kinsoku/>
        <w:wordWrap/>
        <w:overflowPunct/>
        <w:topLinePunct w:val="0"/>
        <w:bidi w:val="0"/>
        <w:adjustRightInd/>
        <w:snapToGrid/>
        <w:spacing w:line="560" w:lineRule="exact"/>
        <w:ind w:left="0" w:leftChars="0" w:firstLine="640" w:firstLineChars="200"/>
        <w:jc w:val="both"/>
        <w:textAlignment w:val="auto"/>
        <w:rPr>
          <w:rFonts w:hint="eastAsia" w:ascii="黑体" w:eastAsia="黑体"/>
        </w:rPr>
      </w:pPr>
      <w:r>
        <w:rPr>
          <w:rFonts w:hint="eastAsia" w:ascii="黑体" w:eastAsia="黑体"/>
          <w:lang w:eastAsia="zh-CN"/>
        </w:rPr>
        <w:t>（</w:t>
      </w:r>
      <w:r>
        <w:rPr>
          <w:rFonts w:hint="eastAsia" w:ascii="黑体" w:eastAsia="黑体"/>
          <w:lang w:val="en-US" w:eastAsia="zh-CN"/>
        </w:rPr>
        <w:t>六</w:t>
      </w:r>
      <w:r>
        <w:rPr>
          <w:rFonts w:hint="eastAsia" w:ascii="黑体" w:eastAsia="黑体"/>
          <w:lang w:eastAsia="zh-CN"/>
        </w:rPr>
        <w:t>）</w:t>
      </w:r>
      <w:r>
        <w:rPr>
          <w:rFonts w:hint="eastAsia" w:ascii="黑体" w:eastAsia="黑体"/>
        </w:rPr>
        <w:t>项目6：贫困精神、智力和重度残疾人残疾评定项目</w:t>
      </w:r>
    </w:p>
    <w:p w14:paraId="616306A3">
      <w:pPr>
        <w:pStyle w:val="3"/>
        <w:keepNext w:val="0"/>
        <w:keepLines w:val="0"/>
        <w:pageBreakBefore w:val="0"/>
        <w:widowControl w:val="0"/>
        <w:numPr>
          <w:ilvl w:val="0"/>
          <w:numId w:val="0"/>
        </w:numPr>
        <w:kinsoku/>
        <w:wordWrap/>
        <w:overflowPunct/>
        <w:topLinePunct w:val="0"/>
        <w:bidi w:val="0"/>
        <w:adjustRightInd/>
        <w:snapToGrid/>
        <w:spacing w:line="560" w:lineRule="exact"/>
        <w:ind w:left="0" w:leftChars="0" w:firstLine="640"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1.</w:t>
      </w:r>
      <w:r>
        <w:rPr>
          <w:rFonts w:hint="eastAsia" w:ascii="仿宋_GB2312" w:hAnsi="仿宋_GB2312" w:eastAsia="仿宋_GB2312" w:cs="仿宋_GB2312"/>
        </w:rPr>
        <w:t>转移支付预算执行情况。为</w:t>
      </w:r>
      <w:r>
        <w:rPr>
          <w:rFonts w:hint="eastAsia" w:ascii="仿宋_GB2312" w:hAnsi="仿宋_GB2312" w:eastAsia="仿宋_GB2312" w:cs="仿宋_GB2312"/>
          <w:lang w:val="en-US" w:eastAsia="zh-CN"/>
        </w:rPr>
        <w:t>民乐县人民医院拨付1.05万元，用于70</w:t>
      </w:r>
      <w:r>
        <w:rPr>
          <w:rFonts w:hint="eastAsia" w:ascii="仿宋_GB2312" w:hAnsi="仿宋_GB2312" w:eastAsia="仿宋_GB2312" w:cs="仿宋_GB2312"/>
        </w:rPr>
        <w:t>名贫困精神、智力和重度残疾人</w:t>
      </w:r>
      <w:r>
        <w:rPr>
          <w:rFonts w:hint="eastAsia" w:ascii="仿宋_GB2312" w:hAnsi="仿宋_GB2312" w:eastAsia="仿宋_GB2312" w:cs="仿宋_GB2312"/>
          <w:lang w:val="en-US" w:eastAsia="zh-CN"/>
        </w:rPr>
        <w:t>办理残疾人证的评残补贴</w:t>
      </w:r>
      <w:r>
        <w:rPr>
          <w:rFonts w:hint="eastAsia" w:ascii="仿宋_GB2312" w:hAnsi="仿宋_GB2312" w:eastAsia="仿宋_GB2312" w:cs="仿宋_GB2312"/>
        </w:rPr>
        <w:t>。</w:t>
      </w:r>
    </w:p>
    <w:p w14:paraId="70B2C346">
      <w:pPr>
        <w:pStyle w:val="3"/>
        <w:keepNext w:val="0"/>
        <w:keepLines w:val="0"/>
        <w:pageBreakBefore w:val="0"/>
        <w:widowControl w:val="0"/>
        <w:numPr>
          <w:ilvl w:val="0"/>
          <w:numId w:val="0"/>
        </w:numPr>
        <w:kinsoku/>
        <w:wordWrap/>
        <w:overflowPunct/>
        <w:topLinePunct w:val="0"/>
        <w:bidi w:val="0"/>
        <w:adjustRightInd/>
        <w:snapToGrid/>
        <w:spacing w:line="560" w:lineRule="exact"/>
        <w:ind w:left="0" w:leftChars="0" w:firstLine="640"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2.</w:t>
      </w:r>
      <w:r>
        <w:rPr>
          <w:rFonts w:hint="eastAsia" w:ascii="仿宋_GB2312" w:hAnsi="仿宋_GB2312" w:eastAsia="仿宋_GB2312" w:cs="仿宋_GB2312"/>
        </w:rPr>
        <w:t>总体绩效目标完成情况分析。项目已全部完成，有效解决提升残疾人生活水平。</w:t>
      </w:r>
    </w:p>
    <w:p w14:paraId="05525745">
      <w:pPr>
        <w:keepNext w:val="0"/>
        <w:keepLines w:val="0"/>
        <w:pageBreakBefore w:val="0"/>
        <w:widowControl w:val="0"/>
        <w:kinsoku/>
        <w:wordWrap/>
        <w:overflowPunct/>
        <w:topLinePunct w:val="0"/>
        <w:bidi w:val="0"/>
        <w:adjustRightInd/>
        <w:snapToGrid/>
        <w:spacing w:line="560" w:lineRule="exact"/>
        <w:ind w:left="711"/>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（四）</w:t>
      </w:r>
      <w:r>
        <w:rPr>
          <w:rFonts w:hint="eastAsia" w:ascii="楷体_GB2312" w:hAnsi="楷体_GB2312" w:eastAsia="楷体_GB2312" w:cs="楷体_GB2312"/>
          <w:sz w:val="32"/>
          <w:szCs w:val="32"/>
        </w:rPr>
        <w:t>绩效目标完成情况分析。</w:t>
      </w:r>
    </w:p>
    <w:p w14:paraId="421DCB4C">
      <w:pPr>
        <w:keepNext w:val="0"/>
        <w:keepLines w:val="0"/>
        <w:pageBreakBefore w:val="0"/>
        <w:widowControl w:val="0"/>
        <w:kinsoku/>
        <w:wordWrap/>
        <w:overflowPunct/>
        <w:topLinePunct w:val="0"/>
        <w:bidi w:val="0"/>
        <w:adjustRightInd/>
        <w:snapToGrid/>
        <w:spacing w:line="560" w:lineRule="exact"/>
        <w:ind w:left="711"/>
        <w:jc w:val="both"/>
        <w:textAlignment w:val="auto"/>
        <w:rPr>
          <w:rFonts w:ascii="黑体" w:eastAsia="黑体" w:cs="Times New Roman"/>
          <w:sz w:val="32"/>
          <w:szCs w:val="32"/>
        </w:rPr>
      </w:pPr>
      <w:r>
        <w:rPr>
          <w:rFonts w:hint="eastAsia" w:ascii="黑体" w:eastAsia="黑体" w:cs="黑体"/>
          <w:sz w:val="32"/>
          <w:szCs w:val="32"/>
        </w:rPr>
        <w:t>三、偏离绩效目标的原因和下一步改进措施</w:t>
      </w:r>
    </w:p>
    <w:p w14:paraId="0387C817">
      <w:pPr>
        <w:pStyle w:val="3"/>
        <w:keepNext w:val="0"/>
        <w:keepLines w:val="0"/>
        <w:pageBreakBefore w:val="0"/>
        <w:widowControl w:val="0"/>
        <w:kinsoku/>
        <w:wordWrap/>
        <w:overflowPunct/>
        <w:topLinePunct w:val="0"/>
        <w:bidi w:val="0"/>
        <w:adjustRightInd/>
        <w:snapToGrid/>
        <w:spacing w:line="560" w:lineRule="exact"/>
        <w:ind w:firstLine="643" w:firstLineChars="200"/>
        <w:jc w:val="both"/>
        <w:textAlignment w:val="auto"/>
        <w:rPr>
          <w:rFonts w:hint="eastAsia" w:ascii="仿宋_GB2312" w:hAnsi="仿宋_GB2312" w:eastAsia="仿宋_GB2312" w:cs="仿宋_GB2312"/>
        </w:rPr>
      </w:pPr>
      <w:r>
        <w:rPr>
          <w:rFonts w:hint="eastAsia" w:ascii="Times New Roman" w:hAnsi="Times New Roman" w:eastAsia="仿宋_GB2312" w:cs="仿宋_GB2312"/>
          <w:b/>
          <w:bCs/>
          <w:sz w:val="32"/>
          <w:szCs w:val="32"/>
          <w:lang w:eastAsia="zh-CN"/>
        </w:rPr>
        <w:t>资金管理存在的问题分析</w:t>
      </w:r>
      <w:r>
        <w:rPr>
          <w:rFonts w:hint="eastAsia" w:ascii="Times New Roman" w:hAnsi="Times New Roman" w:eastAsia="仿宋_GB2312" w:cs="仿宋_GB2312"/>
          <w:sz w:val="32"/>
          <w:szCs w:val="32"/>
          <w:lang w:eastAsia="zh-CN"/>
        </w:rPr>
        <w:t>：</w:t>
      </w:r>
      <w:r>
        <w:rPr>
          <w:rFonts w:hint="eastAsia" w:ascii="仿宋_GB2312" w:hAnsi="仿宋_GB2312" w:eastAsia="仿宋_GB2312" w:cs="仿宋_GB2312"/>
        </w:rPr>
        <w:t>资金使用计划性有待加强，完善用款计划管理，更科学合理的编制资金使用计划，进一步细化收支项目，按项目、按时间、按进度支出，提高资金的使用效益。</w:t>
      </w:r>
    </w:p>
    <w:p w14:paraId="2880829F">
      <w:pPr>
        <w:pStyle w:val="3"/>
        <w:keepNext w:val="0"/>
        <w:keepLines w:val="0"/>
        <w:pageBreakBefore w:val="0"/>
        <w:widowControl w:val="0"/>
        <w:kinsoku/>
        <w:wordWrap/>
        <w:overflowPunct/>
        <w:topLinePunct w:val="0"/>
        <w:bidi w:val="0"/>
        <w:adjustRightInd/>
        <w:snapToGrid/>
        <w:spacing w:line="560" w:lineRule="exact"/>
        <w:ind w:left="638" w:leftChars="304" w:firstLine="0" w:firstLineChars="0"/>
        <w:jc w:val="both"/>
        <w:textAlignment w:val="auto"/>
        <w:rPr>
          <w:rFonts w:hint="default" w:ascii="Times New Roman" w:hAnsi="Times New Roman" w:eastAsia="仿宋_GB2312" w:cs="仿宋_GB2312"/>
          <w:b/>
          <w:bCs/>
          <w:sz w:val="32"/>
          <w:szCs w:val="32"/>
          <w:lang w:val="en-US" w:eastAsia="zh-CN"/>
        </w:rPr>
      </w:pPr>
      <w:r>
        <w:rPr>
          <w:rFonts w:hint="eastAsia" w:ascii="Times New Roman" w:hAnsi="Times New Roman" w:eastAsia="仿宋_GB2312" w:cs="仿宋_GB2312"/>
          <w:b/>
          <w:bCs/>
          <w:sz w:val="32"/>
          <w:szCs w:val="32"/>
        </w:rPr>
        <w:t>总体目标和绩效指标未完成</w:t>
      </w:r>
      <w:r>
        <w:rPr>
          <w:rFonts w:hint="eastAsia" w:ascii="Times New Roman" w:hAnsi="Times New Roman" w:eastAsia="仿宋_GB2312" w:cs="仿宋_GB2312"/>
          <w:b/>
          <w:bCs/>
          <w:sz w:val="32"/>
          <w:szCs w:val="32"/>
          <w:lang w:eastAsia="zh-CN"/>
        </w:rPr>
        <w:t>或超过指标值较多的</w:t>
      </w:r>
      <w:r>
        <w:rPr>
          <w:rFonts w:hint="eastAsia" w:ascii="Times New Roman" w:hAnsi="Times New Roman" w:eastAsia="仿宋_GB2312" w:cs="仿宋_GB2312"/>
          <w:b/>
          <w:bCs/>
          <w:sz w:val="32"/>
          <w:szCs w:val="32"/>
        </w:rPr>
        <w:t>原因</w:t>
      </w:r>
      <w:r>
        <w:rPr>
          <w:rFonts w:hint="eastAsia" w:ascii="Times New Roman" w:hAnsi="Times New Roman" w:eastAsia="仿宋_GB2312" w:cs="仿宋_GB2312"/>
          <w:b/>
          <w:bCs/>
          <w:sz w:val="32"/>
          <w:szCs w:val="32"/>
          <w:lang w:eastAsia="zh-CN"/>
        </w:rPr>
        <w:t>分</w:t>
      </w:r>
      <w:r>
        <w:rPr>
          <w:rFonts w:hint="eastAsia" w:ascii="Times New Roman" w:hAnsi="Times New Roman" w:eastAsia="仿宋_GB2312" w:cs="仿宋_GB2312"/>
          <w:b/>
          <w:bCs/>
          <w:sz w:val="32"/>
          <w:szCs w:val="32"/>
          <w:lang w:val="en-US" w:eastAsia="zh-CN"/>
        </w:rPr>
        <w:t>析：</w:t>
      </w:r>
    </w:p>
    <w:p w14:paraId="4076224F">
      <w:pPr>
        <w:pStyle w:val="3"/>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default" w:ascii="Times New Roman" w:hAnsi="Times New Roman" w:eastAsia="仿宋_GB2312" w:cs="仿宋_GB2312"/>
          <w:b w:val="0"/>
          <w:bCs w:val="0"/>
          <w:sz w:val="32"/>
          <w:szCs w:val="32"/>
          <w:lang w:val="en-US" w:eastAsia="zh-CN"/>
        </w:rPr>
      </w:pPr>
      <w:r>
        <w:rPr>
          <w:rFonts w:hint="eastAsia" w:ascii="Times New Roman" w:hAnsi="Times New Roman" w:eastAsia="仿宋_GB2312" w:cs="仿宋_GB2312"/>
          <w:b w:val="0"/>
          <w:bCs w:val="0"/>
          <w:sz w:val="32"/>
          <w:szCs w:val="32"/>
          <w:lang w:val="en-US" w:eastAsia="zh-CN"/>
        </w:rPr>
        <w:t>民乐县残疾人联合会2024年积极争取项目资金，共争取残疾儿童康复救助、残疾人家庭无障碍改造资金、精准康复资金、托养服务资金、日间照料服务项目、助残就业项目、就业创业项目资金等中央、省市转移支付资金615.22万元，大力支持我县残疾人事业发展。预算执行率100%，总体目标完成较好，不存在</w:t>
      </w:r>
      <w:r>
        <w:rPr>
          <w:rFonts w:hint="eastAsia" w:ascii="Times New Roman" w:hAnsi="Times New Roman" w:eastAsia="仿宋_GB2312" w:cs="仿宋_GB2312"/>
          <w:b w:val="0"/>
          <w:bCs w:val="0"/>
          <w:sz w:val="32"/>
          <w:szCs w:val="32"/>
        </w:rPr>
        <w:t>绩效指标未完成</w:t>
      </w:r>
      <w:r>
        <w:rPr>
          <w:rFonts w:hint="eastAsia" w:ascii="Times New Roman" w:hAnsi="Times New Roman" w:eastAsia="仿宋_GB2312" w:cs="仿宋_GB2312"/>
          <w:b w:val="0"/>
          <w:bCs w:val="0"/>
          <w:sz w:val="32"/>
          <w:szCs w:val="32"/>
          <w:lang w:val="en-US" w:eastAsia="zh-CN"/>
        </w:rPr>
        <w:t>的情况，只是个别项目资金于2024年11月底才下达指标，项目已实施。由于年底决算，资金未拨付。</w:t>
      </w:r>
    </w:p>
    <w:p w14:paraId="60B2C278">
      <w:pPr>
        <w:keepNext w:val="0"/>
        <w:keepLines w:val="0"/>
        <w:pageBreakBefore w:val="0"/>
        <w:widowControl w:val="0"/>
        <w:kinsoku/>
        <w:wordWrap/>
        <w:overflowPunct/>
        <w:topLinePunct w:val="0"/>
        <w:bidi w:val="0"/>
        <w:adjustRightInd/>
        <w:snapToGrid/>
        <w:spacing w:line="560" w:lineRule="exact"/>
        <w:ind w:firstLine="643" w:firstLineChars="200"/>
        <w:jc w:val="both"/>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b/>
          <w:bCs/>
          <w:sz w:val="32"/>
          <w:szCs w:val="32"/>
        </w:rPr>
        <w:t>下一步改进措施</w:t>
      </w:r>
      <w:r>
        <w:rPr>
          <w:rFonts w:hint="eastAsia" w:ascii="Times New Roman" w:hAnsi="Times New Roman" w:eastAsia="仿宋_GB2312" w:cs="仿宋_GB2312"/>
          <w:b/>
          <w:bCs/>
          <w:sz w:val="32"/>
          <w:szCs w:val="32"/>
          <w:lang w:eastAsia="zh-CN"/>
        </w:rPr>
        <w:t>。</w:t>
      </w:r>
      <w:r>
        <w:rPr>
          <w:rFonts w:hint="eastAsia" w:ascii="Times New Roman" w:hAnsi="Times New Roman" w:eastAsia="仿宋_GB2312" w:cs="仿宋_GB2312"/>
          <w:b/>
          <w:bCs/>
          <w:sz w:val="32"/>
          <w:szCs w:val="32"/>
        </w:rPr>
        <w:t>政策执行或项目实施中存在的问题、原因</w:t>
      </w:r>
      <w:r>
        <w:rPr>
          <w:rFonts w:hint="eastAsia" w:ascii="Times New Roman" w:hAnsi="Times New Roman" w:eastAsia="仿宋_GB2312" w:cs="仿宋_GB2312"/>
          <w:b/>
          <w:bCs/>
          <w:sz w:val="32"/>
          <w:szCs w:val="32"/>
          <w:lang w:eastAsia="zh-CN"/>
        </w:rPr>
        <w:t>分析</w:t>
      </w:r>
      <w:r>
        <w:rPr>
          <w:rFonts w:hint="eastAsia" w:ascii="Times New Roman" w:hAnsi="Times New Roman" w:eastAsia="仿宋_GB2312" w:cs="仿宋_GB2312"/>
          <w:b/>
          <w:bCs/>
          <w:sz w:val="32"/>
          <w:szCs w:val="32"/>
        </w:rPr>
        <w:t>和改进措施</w:t>
      </w:r>
      <w:r>
        <w:rPr>
          <w:rFonts w:hint="eastAsia" w:ascii="Times New Roman" w:hAnsi="Times New Roman" w:eastAsia="仿宋_GB2312" w:cs="仿宋_GB2312"/>
          <w:sz w:val="32"/>
          <w:szCs w:val="32"/>
          <w:lang w:eastAsia="zh-CN"/>
        </w:rPr>
        <w:t>：</w:t>
      </w:r>
    </w:p>
    <w:p w14:paraId="5756A680">
      <w:pPr>
        <w:pStyle w:val="4"/>
        <w:keepNext w:val="0"/>
        <w:keepLines w:val="0"/>
        <w:pageBreakBefore w:val="0"/>
        <w:widowControl w:val="0"/>
        <w:numPr>
          <w:ilvl w:val="0"/>
          <w:numId w:val="0"/>
        </w:numPr>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针对存在的问题，我单位高度重视，成立预算绩效管理领导小组，安排专入负责，今后保质保量完成本单位预算绩效管理工作。</w:t>
      </w:r>
    </w:p>
    <w:p w14:paraId="364C9800">
      <w:pPr>
        <w:pStyle w:val="4"/>
        <w:keepNext w:val="0"/>
        <w:keepLines w:val="0"/>
        <w:pageBreakBefore w:val="0"/>
        <w:widowControl w:val="0"/>
        <w:numPr>
          <w:ilvl w:val="0"/>
          <w:numId w:val="0"/>
        </w:numPr>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一是认真学习预算绩效管理一体化平台培训课件，熟练掌握部门管理、履职效果、能力建设等一级指标、二级指标、三级指标的设置以及指标值的设置，结合残疾人工作的实际情况，合理、准确设置</w:t>
      </w:r>
      <w:r>
        <w:rPr>
          <w:rFonts w:hint="eastAsia" w:ascii="仿宋_GB2312" w:hAnsi="仿宋_GB2312" w:eastAsia="仿宋_GB2312" w:cs="仿宋_GB2312"/>
          <w:sz w:val="32"/>
          <w:szCs w:val="32"/>
          <w:lang w:val="en-US" w:eastAsia="zh-CN"/>
        </w:rPr>
        <w:t>绩效目标、绩效指标。项目支出绩效目标设定要符合项目特点，与年度预算相匹配，绩效目标描述清晰、指向明确、客观可行；项目绩效目标的指标设定要符合要求、要素要齐全；绩效指标值量化要具体、明确，从而进一步完整设置绩效目标，细化绩效指标。</w:t>
      </w:r>
    </w:p>
    <w:p w14:paraId="1EB7D5EE">
      <w:pPr>
        <w:pStyle w:val="3"/>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二是严格按照县财政局的要求，完整编报本单位所有项目绩效和整体绩效相关报表，认真编制绩效目标申报、绩效运行监控、绩效自评的报表及对应申报报告、监控报告、自评报告。</w:t>
      </w:r>
    </w:p>
    <w:p w14:paraId="44B54F8B">
      <w:pPr>
        <w:pStyle w:val="3"/>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今后我单位要结合项目资金日常管理情况，不定期对项目实施进展、资金拨付和有关绩效目标指标完成情况进行摸排，对偏离绩效目标、预期无效项目及时提出纠正或调整意见，加强项目和资金管理，并且在规定时间内组织开展本部门所有项目支出绩效运行监控情况。确保相关数据齐全、标准清楚、评价结论客观合理。</w:t>
      </w:r>
    </w:p>
    <w:p w14:paraId="2AA3640D">
      <w:pPr>
        <w:keepNext w:val="0"/>
        <w:keepLines w:val="0"/>
        <w:pageBreakBefore w:val="0"/>
        <w:widowControl w:val="0"/>
        <w:numPr>
          <w:ilvl w:val="0"/>
          <w:numId w:val="1"/>
        </w:numPr>
        <w:kinsoku/>
        <w:wordWrap/>
        <w:overflowPunct/>
        <w:topLinePunct w:val="0"/>
        <w:bidi w:val="0"/>
        <w:adjustRightInd/>
        <w:snapToGrid/>
        <w:spacing w:line="560" w:lineRule="exact"/>
        <w:ind w:left="711"/>
        <w:jc w:val="both"/>
        <w:textAlignment w:val="auto"/>
        <w:rPr>
          <w:rFonts w:hint="eastAsia" w:ascii="黑体" w:eastAsia="黑体" w:cs="黑体"/>
          <w:sz w:val="32"/>
          <w:szCs w:val="32"/>
        </w:rPr>
      </w:pPr>
      <w:r>
        <w:rPr>
          <w:rFonts w:hint="eastAsia" w:ascii="黑体" w:eastAsia="黑体" w:cs="黑体"/>
          <w:sz w:val="32"/>
          <w:szCs w:val="32"/>
        </w:rPr>
        <w:t>绩效自评结果拟应用和公开情况</w:t>
      </w:r>
    </w:p>
    <w:p w14:paraId="0644D931">
      <w:pPr>
        <w:pStyle w:val="4"/>
        <w:keepNext w:val="0"/>
        <w:keepLines w:val="0"/>
        <w:pageBreakBefore w:val="0"/>
        <w:widowControl w:val="0"/>
        <w:kinsoku/>
        <w:wordWrap/>
        <w:overflowPunct/>
        <w:topLinePunct w:val="0"/>
        <w:bidi w:val="0"/>
        <w:adjustRightInd/>
        <w:snapToGrid/>
        <w:spacing w:line="560" w:lineRule="exact"/>
        <w:ind w:left="0" w:leftChars="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根据财政局的要求，每年在公开预决算时，及时在政务服务网站公开本年度绩效自评情况。</w:t>
      </w:r>
    </w:p>
    <w:p w14:paraId="70335492">
      <w:pPr>
        <w:keepNext w:val="0"/>
        <w:keepLines w:val="0"/>
        <w:pageBreakBefore w:val="0"/>
        <w:widowControl w:val="0"/>
        <w:kinsoku/>
        <w:wordWrap/>
        <w:overflowPunct/>
        <w:topLinePunct w:val="0"/>
        <w:bidi w:val="0"/>
        <w:adjustRightInd/>
        <w:snapToGrid/>
        <w:spacing w:line="560" w:lineRule="exact"/>
        <w:ind w:left="711"/>
        <w:jc w:val="both"/>
        <w:textAlignment w:val="auto"/>
        <w:rPr>
          <w:rFonts w:ascii="黑体" w:eastAsia="黑体" w:cs="Times New Roman"/>
          <w:sz w:val="32"/>
          <w:szCs w:val="32"/>
        </w:rPr>
      </w:pPr>
      <w:r>
        <w:rPr>
          <w:rFonts w:hint="eastAsia" w:ascii="黑体" w:eastAsia="黑体" w:cs="黑体"/>
          <w:sz w:val="32"/>
          <w:szCs w:val="32"/>
        </w:rPr>
        <w:t>五、其他需要说明的问题</w:t>
      </w:r>
    </w:p>
    <w:p w14:paraId="1581FA4A">
      <w:pPr>
        <w:keepNext w:val="0"/>
        <w:keepLines w:val="0"/>
        <w:pageBreakBefore w:val="0"/>
        <w:widowControl w:val="0"/>
        <w:kinsoku/>
        <w:wordWrap/>
        <w:overflowPunct/>
        <w:topLinePunct w:val="0"/>
        <w:bidi w:val="0"/>
        <w:adjustRightInd/>
        <w:snapToGrid/>
        <w:spacing w:line="560" w:lineRule="exact"/>
        <w:ind w:left="171" w:firstLine="600"/>
        <w:jc w:val="both"/>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val="en-US" w:eastAsia="zh-CN"/>
        </w:rPr>
        <w:t>无</w:t>
      </w:r>
      <w:r>
        <w:rPr>
          <w:rFonts w:hint="eastAsia" w:ascii="Times New Roman" w:hAnsi="Times New Roman" w:eastAsia="仿宋_GB2312" w:cs="仿宋_GB2312"/>
          <w:sz w:val="32"/>
          <w:szCs w:val="32"/>
          <w:lang w:eastAsia="zh-CN"/>
        </w:rPr>
        <w:t>巡察、</w:t>
      </w:r>
      <w:r>
        <w:rPr>
          <w:rFonts w:hint="eastAsia" w:ascii="Times New Roman" w:hAnsi="Times New Roman" w:eastAsia="仿宋_GB2312" w:cs="仿宋_GB2312"/>
          <w:sz w:val="32"/>
          <w:szCs w:val="32"/>
        </w:rPr>
        <w:t>审计和财</w:t>
      </w:r>
      <w:r>
        <w:rPr>
          <w:rFonts w:hint="eastAsia" w:ascii="Times New Roman" w:hAnsi="Times New Roman" w:eastAsia="仿宋_GB2312" w:cs="仿宋_GB2312"/>
          <w:sz w:val="32"/>
          <w:szCs w:val="32"/>
          <w:lang w:eastAsia="zh-CN"/>
        </w:rPr>
        <w:t>会</w:t>
      </w:r>
      <w:r>
        <w:rPr>
          <w:rFonts w:hint="eastAsia" w:ascii="Times New Roman" w:hAnsi="Times New Roman" w:eastAsia="仿宋_GB2312" w:cs="仿宋_GB2312"/>
          <w:sz w:val="32"/>
          <w:szCs w:val="32"/>
        </w:rPr>
        <w:t>监督中发现的问题</w:t>
      </w:r>
      <w:r>
        <w:rPr>
          <w:rFonts w:hint="eastAsia" w:ascii="Times New Roman" w:hAnsi="Times New Roman" w:eastAsia="仿宋_GB2312" w:cs="仿宋_GB2312"/>
          <w:sz w:val="32"/>
          <w:szCs w:val="32"/>
          <w:lang w:eastAsia="zh-CN"/>
        </w:rPr>
        <w:t>。</w:t>
      </w:r>
    </w:p>
    <w:p w14:paraId="1661DB18">
      <w:pPr>
        <w:pStyle w:val="4"/>
        <w:keepNext w:val="0"/>
        <w:keepLines w:val="0"/>
        <w:pageBreakBefore w:val="0"/>
        <w:widowControl w:val="0"/>
        <w:kinsoku/>
        <w:wordWrap/>
        <w:overflowPunct/>
        <w:topLinePunct w:val="0"/>
        <w:bidi w:val="0"/>
        <w:adjustRightInd/>
        <w:snapToGrid/>
        <w:spacing w:line="560" w:lineRule="exact"/>
        <w:jc w:val="both"/>
        <w:textAlignment w:val="auto"/>
        <w:rPr>
          <w:rFonts w:hint="eastAsia" w:ascii="Times New Roman" w:hAnsi="Times New Roman" w:eastAsia="仿宋_GB2312" w:cs="仿宋_GB2312"/>
          <w:sz w:val="32"/>
          <w:szCs w:val="32"/>
          <w:lang w:eastAsia="zh-CN"/>
        </w:rPr>
      </w:pPr>
    </w:p>
    <w:p w14:paraId="45C46E83">
      <w:pPr>
        <w:pStyle w:val="3"/>
        <w:rPr>
          <w:rFonts w:hint="eastAsia" w:ascii="Times New Roman" w:hAnsi="Times New Roman" w:eastAsia="仿宋_GB2312" w:cs="仿宋_GB2312"/>
          <w:sz w:val="32"/>
          <w:szCs w:val="32"/>
          <w:lang w:eastAsia="zh-CN"/>
        </w:rPr>
      </w:pPr>
    </w:p>
    <w:p w14:paraId="2365D02B">
      <w:pPr>
        <w:pStyle w:val="3"/>
        <w:rPr>
          <w:rFonts w:hint="eastAsia" w:ascii="Times New Roman" w:hAnsi="Times New Roman" w:eastAsia="仿宋_GB2312" w:cs="仿宋_GB2312"/>
          <w:sz w:val="32"/>
          <w:szCs w:val="32"/>
          <w:lang w:eastAsia="zh-CN"/>
        </w:rPr>
      </w:pPr>
    </w:p>
    <w:p w14:paraId="724E31BF">
      <w:pPr>
        <w:pStyle w:val="3"/>
        <w:ind w:firstLine="4160" w:firstLineChars="13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 xml:space="preserve">民乐县残疾人联合会  </w:t>
      </w:r>
    </w:p>
    <w:p w14:paraId="6E1F5C6D">
      <w:pPr>
        <w:pStyle w:val="3"/>
        <w:ind w:firstLine="4480" w:firstLineChars="1400"/>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 xml:space="preserve">2025年3月3日 </w:t>
      </w:r>
    </w:p>
    <w:sectPr>
      <w:pgSz w:w="11906" w:h="16838"/>
      <w:pgMar w:top="1984"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PMingLiU-ExtB"/>
    <w:panose1 w:val="020203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2EE9AF"/>
    <w:multiLevelType w:val="singleLevel"/>
    <w:tmpl w:val="BB2EE9AF"/>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E715F3"/>
    <w:rsid w:val="010F1DA1"/>
    <w:rsid w:val="0341645D"/>
    <w:rsid w:val="04C66C1A"/>
    <w:rsid w:val="04DA0918"/>
    <w:rsid w:val="05E65792"/>
    <w:rsid w:val="0A4A209B"/>
    <w:rsid w:val="0A4F1460"/>
    <w:rsid w:val="0B776EC0"/>
    <w:rsid w:val="0C9B6BDE"/>
    <w:rsid w:val="0CB025FD"/>
    <w:rsid w:val="0E3966AF"/>
    <w:rsid w:val="0E651252"/>
    <w:rsid w:val="0F3155D8"/>
    <w:rsid w:val="0F8676D2"/>
    <w:rsid w:val="10645A5D"/>
    <w:rsid w:val="10853E2D"/>
    <w:rsid w:val="115D26B4"/>
    <w:rsid w:val="11FF19BD"/>
    <w:rsid w:val="12904C4B"/>
    <w:rsid w:val="131274CE"/>
    <w:rsid w:val="132D60B6"/>
    <w:rsid w:val="14332398"/>
    <w:rsid w:val="1481490C"/>
    <w:rsid w:val="148D32B1"/>
    <w:rsid w:val="171B1048"/>
    <w:rsid w:val="17DF163F"/>
    <w:rsid w:val="17F84EE5"/>
    <w:rsid w:val="1AA255DC"/>
    <w:rsid w:val="1B040045"/>
    <w:rsid w:val="1C281B11"/>
    <w:rsid w:val="1C654B13"/>
    <w:rsid w:val="1CA76EDA"/>
    <w:rsid w:val="2115750B"/>
    <w:rsid w:val="21D70261"/>
    <w:rsid w:val="220A5F40"/>
    <w:rsid w:val="25D86356"/>
    <w:rsid w:val="26031625"/>
    <w:rsid w:val="292875F4"/>
    <w:rsid w:val="2A41271B"/>
    <w:rsid w:val="2AB12888"/>
    <w:rsid w:val="2B365FF8"/>
    <w:rsid w:val="2BD31A99"/>
    <w:rsid w:val="2BE45A54"/>
    <w:rsid w:val="2F2B74F6"/>
    <w:rsid w:val="2F3A598B"/>
    <w:rsid w:val="2FEA5603"/>
    <w:rsid w:val="32591705"/>
    <w:rsid w:val="3268280F"/>
    <w:rsid w:val="327F0285"/>
    <w:rsid w:val="33010C9A"/>
    <w:rsid w:val="3333106F"/>
    <w:rsid w:val="33A51F6D"/>
    <w:rsid w:val="34796F56"/>
    <w:rsid w:val="348A2F11"/>
    <w:rsid w:val="356B2D42"/>
    <w:rsid w:val="38107BD1"/>
    <w:rsid w:val="3AFE1F63"/>
    <w:rsid w:val="3B800BCA"/>
    <w:rsid w:val="3BFA097C"/>
    <w:rsid w:val="3DFA0F15"/>
    <w:rsid w:val="3E0A45D8"/>
    <w:rsid w:val="401364B0"/>
    <w:rsid w:val="440A1978"/>
    <w:rsid w:val="450D69F8"/>
    <w:rsid w:val="47F6196E"/>
    <w:rsid w:val="49042E3A"/>
    <w:rsid w:val="4950607F"/>
    <w:rsid w:val="49B52386"/>
    <w:rsid w:val="4A9B332A"/>
    <w:rsid w:val="4AA91EEB"/>
    <w:rsid w:val="4B457DE8"/>
    <w:rsid w:val="4BDC1E4C"/>
    <w:rsid w:val="4C8D3147"/>
    <w:rsid w:val="4CD314A1"/>
    <w:rsid w:val="4D241CFD"/>
    <w:rsid w:val="4DB56DF9"/>
    <w:rsid w:val="4EE871CB"/>
    <w:rsid w:val="4F0068FC"/>
    <w:rsid w:val="4F730D1A"/>
    <w:rsid w:val="4F8124FC"/>
    <w:rsid w:val="4FD01CC8"/>
    <w:rsid w:val="504D156B"/>
    <w:rsid w:val="51A11CE9"/>
    <w:rsid w:val="51AF590D"/>
    <w:rsid w:val="535E583D"/>
    <w:rsid w:val="54673C94"/>
    <w:rsid w:val="553B7BE4"/>
    <w:rsid w:val="555E7D76"/>
    <w:rsid w:val="569021B1"/>
    <w:rsid w:val="56B70DD4"/>
    <w:rsid w:val="57B00A2F"/>
    <w:rsid w:val="57B5742C"/>
    <w:rsid w:val="57E31C08"/>
    <w:rsid w:val="582157B7"/>
    <w:rsid w:val="5840396D"/>
    <w:rsid w:val="593C03CE"/>
    <w:rsid w:val="5AC8210F"/>
    <w:rsid w:val="5C4F21C6"/>
    <w:rsid w:val="5F1119B5"/>
    <w:rsid w:val="619743F4"/>
    <w:rsid w:val="637644DD"/>
    <w:rsid w:val="63CB2A7A"/>
    <w:rsid w:val="63D556A7"/>
    <w:rsid w:val="63E1229E"/>
    <w:rsid w:val="64D67929"/>
    <w:rsid w:val="66A15D14"/>
    <w:rsid w:val="69643755"/>
    <w:rsid w:val="69674FF3"/>
    <w:rsid w:val="6A8219B9"/>
    <w:rsid w:val="6B8C6F93"/>
    <w:rsid w:val="6E4F6056"/>
    <w:rsid w:val="6E531FEA"/>
    <w:rsid w:val="6E5D4C17"/>
    <w:rsid w:val="6EBA75AC"/>
    <w:rsid w:val="71FB09CF"/>
    <w:rsid w:val="73291A67"/>
    <w:rsid w:val="733D5BA0"/>
    <w:rsid w:val="736B56E0"/>
    <w:rsid w:val="74933140"/>
    <w:rsid w:val="75AD1FE0"/>
    <w:rsid w:val="75E33C54"/>
    <w:rsid w:val="76051E1C"/>
    <w:rsid w:val="769B3370"/>
    <w:rsid w:val="76A74C81"/>
    <w:rsid w:val="772705CC"/>
    <w:rsid w:val="78D67BCB"/>
    <w:rsid w:val="791800B8"/>
    <w:rsid w:val="791B2521"/>
    <w:rsid w:val="79766B8D"/>
    <w:rsid w:val="79BF22E2"/>
    <w:rsid w:val="7B191EC6"/>
    <w:rsid w:val="7CE65DD7"/>
    <w:rsid w:val="7CF6426C"/>
    <w:rsid w:val="7FE715F3"/>
    <w:rsid w:val="C5FD9EE9"/>
    <w:rsid w:val="D9FDFE29"/>
    <w:rsid w:val="DFF9B3D1"/>
    <w:rsid w:val="F7ABD003"/>
    <w:rsid w:val="FBDD84BC"/>
    <w:rsid w:val="FDCFDD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qFormat/>
    <w:uiPriority w:val="99"/>
    <w:pPr>
      <w:autoSpaceDE w:val="0"/>
      <w:autoSpaceDN w:val="0"/>
      <w:spacing w:before="9"/>
      <w:ind w:left="1730"/>
      <w:jc w:val="left"/>
      <w:outlineLvl w:val="0"/>
    </w:pPr>
    <w:rPr>
      <w:rFonts w:ascii="PMingLiU" w:hAnsi="PMingLiU" w:eastAsia="PMingLiU" w:cs="PMingLiU"/>
      <w:kern w:val="0"/>
      <w:sz w:val="44"/>
      <w:szCs w:val="44"/>
      <w:lang w:eastAsia="en-US"/>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99"/>
    <w:pPr>
      <w:autoSpaceDE w:val="0"/>
      <w:autoSpaceDN w:val="0"/>
      <w:jc w:val="left"/>
    </w:pPr>
    <w:rPr>
      <w:rFonts w:ascii="宋体" w:hAnsi="宋体" w:cs="宋体"/>
      <w:kern w:val="0"/>
      <w:sz w:val="32"/>
      <w:szCs w:val="32"/>
      <w:lang w:eastAsia="en-US"/>
    </w:rPr>
  </w:style>
  <w:style w:type="paragraph" w:styleId="4">
    <w:name w:val="Body Text Indent 2"/>
    <w:basedOn w:val="1"/>
    <w:next w:val="3"/>
    <w:qFormat/>
    <w:uiPriority w:val="99"/>
    <w:pPr>
      <w:spacing w:line="480" w:lineRule="auto"/>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3048</Words>
  <Characters>3328</Characters>
  <Lines>0</Lines>
  <Paragraphs>0</Paragraphs>
  <TotalTime>0</TotalTime>
  <ScaleCrop>false</ScaleCrop>
  <LinksUpToDate>false</LinksUpToDate>
  <CharactersWithSpaces>3331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2023-03-30T08:44:00Z</dcterms:created>
  <dc:creator>UOS</dc:creator>
  <cp:lastModifiedBy>昨日星辰</cp:lastModifiedBy>
  <dcterms:modified xsi:type="dcterms:W3CDTF">2025-03-04T06:46:06Z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eyJoZGlkIjoiNDQzMzYzYzNhYmQ3YjIxNzI2ODM2MDc3YWUyMGFiNWIiLCJ1c2VySWQiOiI3NDk5OTYyNDIifQ==</vt:lpwstr>
  </property>
  <property fmtid="{D5CDD505-2E9C-101B-9397-08002B2CF9AE}" pid="4" name="ICV">
    <vt:lpwstr>32BEA8F4BA174B37B69AFE696CD3464B_12</vt:lpwstr>
  </property>
</Properties>
</file>