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A824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80" w:firstLineChars="200"/>
        <w:jc w:val="both"/>
        <w:textAlignment w:val="baseline"/>
        <w:rPr>
          <w:rFonts w:hint="eastAsia" w:ascii="方正小标宋简体" w:hAnsi="方正小标宋简体" w:eastAsia="方正小标宋简体" w:cs="方正小标宋简体"/>
          <w:sz w:val="44"/>
          <w:szCs w:val="44"/>
        </w:rPr>
      </w:pPr>
    </w:p>
    <w:p w14:paraId="3E628E0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方正小标宋简体" w:hAnsi="方正小标宋简体" w:eastAsia="方正小标宋简体" w:cs="方正小标宋简体"/>
          <w:sz w:val="32"/>
          <w:szCs w:val="32"/>
        </w:rPr>
      </w:pPr>
    </w:p>
    <w:p w14:paraId="21738CE2">
      <w:pPr>
        <w:keepNext w:val="0"/>
        <w:keepLines w:val="0"/>
        <w:pageBreakBefore w:val="0"/>
        <w:widowControl/>
        <w:kinsoku w:val="0"/>
        <w:wordWrap/>
        <w:overflowPunct/>
        <w:topLinePunct w:val="0"/>
        <w:autoSpaceDE w:val="0"/>
        <w:autoSpaceDN w:val="0"/>
        <w:bidi w:val="0"/>
        <w:adjustRightInd w:val="0"/>
        <w:snapToGrid w:val="0"/>
        <w:spacing w:line="640" w:lineRule="exact"/>
        <w:ind w:right="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南丰镇人民政府</w:t>
      </w:r>
    </w:p>
    <w:p w14:paraId="4A9E7B20">
      <w:pPr>
        <w:keepNext w:val="0"/>
        <w:keepLines w:val="0"/>
        <w:pageBreakBefore w:val="0"/>
        <w:widowControl/>
        <w:kinsoku w:val="0"/>
        <w:wordWrap/>
        <w:overflowPunct/>
        <w:topLinePunct w:val="0"/>
        <w:autoSpaceDE w:val="0"/>
        <w:autoSpaceDN w:val="0"/>
        <w:bidi w:val="0"/>
        <w:adjustRightInd w:val="0"/>
        <w:snapToGrid w:val="0"/>
        <w:spacing w:line="640" w:lineRule="exact"/>
        <w:ind w:right="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2024年部门整体支出绩效评价报告</w:t>
      </w:r>
    </w:p>
    <w:p w14:paraId="5661A065">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eastAsia" w:ascii="仿宋_GB2312" w:hAnsi="仿宋_GB2312" w:eastAsia="仿宋_GB2312" w:cs="仿宋_GB2312"/>
          <w:sz w:val="32"/>
          <w:szCs w:val="32"/>
        </w:rPr>
      </w:pPr>
    </w:p>
    <w:p w14:paraId="6FD77DF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一 、部门职责</w:t>
      </w:r>
    </w:p>
    <w:p w14:paraId="0E5B062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(一)促进经济发展、增加农民收入。</w:t>
      </w:r>
      <w:r>
        <w:rPr>
          <w:rFonts w:hint="eastAsia" w:ascii="仿宋_GB2312" w:hAnsi="仿宋_GB2312" w:eastAsia="仿宋_GB2312" w:cs="仿宋_GB2312"/>
          <w:sz w:val="32"/>
          <w:szCs w:val="32"/>
        </w:rPr>
        <w:t>认真贯彻落实党在农村的方针政策和强农惠农措施，坚持科学发展观，积极转变经济发展方式，推动产业结构调整。结合实际制定发展规划，培育特色优势产业和特色经济，扶持壮大龙头企业，促进现代农业发展。 稳定和完善农村基本经营制度，支持农民专业合作经济发展，健  全农村市场和农业服务体系。大力推广先进科学技术，强化劳动  力技能培训，做好农村劳务输转，促进农民增产增收。</w:t>
      </w:r>
    </w:p>
    <w:p w14:paraId="28B014F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(二)强化公共服务，着力改善民生。</w:t>
      </w:r>
      <w:r>
        <w:rPr>
          <w:rFonts w:hint="eastAsia" w:ascii="仿宋_GB2312" w:hAnsi="仿宋_GB2312" w:eastAsia="仿宋_GB2312" w:cs="仿宋_GB2312"/>
          <w:sz w:val="32"/>
          <w:szCs w:val="32"/>
        </w:rPr>
        <w:t>完善农村医疗、养老、 救助等社会保障制度，加快新型农村公共服务体系建设，着力解 决群众最关心、最直接、最现实的利益问题。推进新农村建设， 不断完善公益设施和基础设施。加强教育、科技、卫生和精神文  明建设，繁荣发展农村文化，提高农村人口素质。落实计划生育  政策，稳定农村低生育水平。加强生态建设和环境保护，努力改  善农村人居环境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不断提高农民生活质量。</w:t>
      </w:r>
    </w:p>
    <w:p w14:paraId="5A087E5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(三)加强社会管理，维护农村稳定。</w:t>
      </w:r>
      <w:r>
        <w:rPr>
          <w:rFonts w:hint="eastAsia" w:ascii="仿宋_GB2312" w:hAnsi="仿宋_GB2312" w:eastAsia="仿宋_GB2312" w:cs="仿宋_GB2312"/>
          <w:sz w:val="32"/>
          <w:szCs w:val="32"/>
        </w:rPr>
        <w:t>普及农村法制教育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社会治安综合治理，加强信访和民事纠纷调解，维护农村公共秩序和社会稳定。加强安全生产、市场监管、动植物疫病防控和农产品质量监控等社会管理，健全农民权益保障机制，维护农村社会公平正义。建立健全应急保障体系，加强突发事件预警和管理，做好防灾减灾工作。负责民兵预备役、征兵和战时民兵动员、民兵排(连)长的培养、选拔，做好民兵集训工作。</w:t>
      </w:r>
    </w:p>
    <w:p w14:paraId="21F4B7B8">
      <w:pPr>
        <w:keepNext w:val="0"/>
        <w:keepLines w:val="0"/>
        <w:pageBreakBefore w:val="0"/>
        <w:widowControl/>
        <w:kinsoku w:val="0"/>
        <w:wordWrap w:val="0"/>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(四)推进基层民主，促进农村和谐。</w:t>
      </w:r>
      <w:r>
        <w:rPr>
          <w:rFonts w:hint="eastAsia" w:ascii="仿宋_GB2312" w:hAnsi="仿宋_GB2312" w:eastAsia="仿宋_GB2312" w:cs="仿宋_GB2312"/>
          <w:sz w:val="32"/>
          <w:szCs w:val="32"/>
        </w:rPr>
        <w:t>加强农村党的基层建设，不断提高党组织领导农村经济社会发展的能力和水平。重视群团组织建设，指导村民自治，引导农民有序参与村级事务管理， 推进村务公开，促进社会组织健康发展，增强农村社会自治功能。</w:t>
      </w:r>
    </w:p>
    <w:p w14:paraId="4493C87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二、机构设置</w:t>
      </w:r>
    </w:p>
    <w:p w14:paraId="41ABA0F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(一)党政综合办公室。</w:t>
      </w:r>
      <w:r>
        <w:rPr>
          <w:rFonts w:hint="eastAsia" w:ascii="仿宋_GB2312" w:hAnsi="仿宋_GB2312" w:eastAsia="仿宋_GB2312" w:cs="仿宋_GB2312"/>
          <w:sz w:val="32"/>
          <w:szCs w:val="32"/>
        </w:rPr>
        <w:t>负责镇机关党的建设、政府、人大、 政协、纪检监察、宣传、统战(民族宗教)、意识形态、精神文明、群团等工作；承担机关党建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文书档案、统计、信息、会务、 机关后勤等日常事务工作。</w:t>
      </w:r>
    </w:p>
    <w:p w14:paraId="2DE15FC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(二)党建工作办公室。</w:t>
      </w:r>
      <w:r>
        <w:rPr>
          <w:rFonts w:hint="eastAsia" w:ascii="仿宋_GB2312" w:hAnsi="仿宋_GB2312" w:eastAsia="仿宋_GB2312" w:cs="仿宋_GB2312"/>
          <w:sz w:val="32"/>
          <w:szCs w:val="32"/>
        </w:rPr>
        <w:t>负责基层党建工作，指导协调督促做好基层组织设置、发展党员、党员队伍建设、党内统计、党费收缴、党组织关系转接、党务公开、基层组织活动场所建设、党内激励关怀帮扶、党建示范点创建、软弱涣散党组织整顿转化等工作。</w:t>
      </w:r>
    </w:p>
    <w:p w14:paraId="437E0AB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(三)经济发展和社会事务办公室。</w:t>
      </w:r>
      <w:r>
        <w:rPr>
          <w:rFonts w:hint="eastAsia" w:ascii="仿宋_GB2312" w:hAnsi="仿宋_GB2312" w:eastAsia="仿宋_GB2312" w:cs="仿宋_GB2312"/>
          <w:sz w:val="32"/>
          <w:szCs w:val="32"/>
        </w:rPr>
        <w:t>负责制定和组织实施镇 农业、工业、第三产业发展规划，贯彻落实强农惠农政策措施，</w:t>
      </w:r>
    </w:p>
    <w:p w14:paraId="6C04FDCB">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统筹产业发展布局和结构调整、乡村建设等工作；负责申报、实 施和监督镇各类项目建设；负责国民经济和社会产业综合统计等 工作，协调与经济发展相关的其他工作；负责教育、科技、卫生 健康、民政、社保、医保、退役军人等社会事务；负责农村基层 政权建设，综合协调村组社区事务管理；负责生态环境保护、生 态环境综合整治、农村饮用水水源地保护及生态示范创建。</w:t>
      </w:r>
    </w:p>
    <w:p w14:paraId="100B7E6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(四)平安法治办公室(加挂社会治安综合治理中心牌子)。</w:t>
      </w:r>
      <w:r>
        <w:rPr>
          <w:rFonts w:hint="eastAsia" w:ascii="仿宋_GB2312" w:hAnsi="仿宋_GB2312" w:eastAsia="仿宋_GB2312" w:cs="仿宋_GB2312"/>
          <w:sz w:val="32"/>
          <w:szCs w:val="32"/>
        </w:rPr>
        <w:t xml:space="preserve"> 负责辖区内的社会治安综合治理、平安建设、信访维稳、矛盾纠  纷调处化解等工作，管理协调综治工作平台；统筹负责辖区内安  全生产、应急处置工作，负责建立健全应急管理平战结合机制；  承担应对安全生产类、自然灾害类等突发事件和综合防灾减灾救  灾工作。</w:t>
      </w:r>
    </w:p>
    <w:p w14:paraId="2363996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(二)事业内设机构</w:t>
      </w:r>
    </w:p>
    <w:p w14:paraId="1F382DD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设置事业单位4个，分别是：</w:t>
      </w:r>
    </w:p>
    <w:p w14:paraId="52D0F06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(一)农业农村综合服务中心。</w:t>
      </w:r>
      <w:r>
        <w:rPr>
          <w:rFonts w:hint="eastAsia" w:ascii="仿宋_GB2312" w:hAnsi="仿宋_GB2312" w:eastAsia="仿宋_GB2312" w:cs="仿宋_GB2312"/>
          <w:sz w:val="32"/>
          <w:szCs w:val="32"/>
        </w:rPr>
        <w:t>副科级建制，核定事业编制11名，设主任1名。负责农技、农机、林业、农村能源等技术服务工作，引进、试验、示范和推广农业新技术、新品种、新机具，开展动植物资源保护和开发利用；预测、预报、防治和处置农作物、林木草原病虫害和农业灾害，承担农产品质量、农业机械安全监测服务等工作；负责畜牧兽医、动物疫病防控救治等工作；承担农村“三变”、承包地、宅基地等改革服务工作，参与农村集体产权制度改革，指导农民合作经济组织、农业社会化服务体系、新型农业经营主体建设与发展；承担新农村建设、乡村振兴、巩固拓展脱贫攻坚成果同乡村振兴有效衔接、集镇建设、全域无垃圾治理等服务工作；负责农村劳动力技能培训、劳务输出工作；负责辖区公路及其设施建设和管护工作。</w:t>
      </w:r>
    </w:p>
    <w:p w14:paraId="79DD211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(二)党群服务中心(加挂新时代文明实践所、退役军人服务站牌子)。</w:t>
      </w:r>
      <w:r>
        <w:rPr>
          <w:rFonts w:hint="eastAsia" w:ascii="仿宋_GB2312" w:hAnsi="仿宋_GB2312" w:eastAsia="仿宋_GB2312" w:cs="仿宋_GB2312"/>
          <w:sz w:val="32"/>
          <w:szCs w:val="32"/>
        </w:rPr>
        <w:t xml:space="preserve"> 副科级建制，核定事业编制8名，设主任1名。负责党群服务中心的标准化、信息化建设；提供党员群众日常教育、法律、文化体育、卫生健康、就业创业、公共安全、区域共建共享等服务；负责行政审批服务事项的受理、办理工作，提供政策和业务咨询；指导村便民服务点建设；负责志愿者服务，新时代文明实践等工作；负责退役军人服务等工作。</w:t>
      </w:r>
    </w:p>
    <w:p w14:paraId="4838FF9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(三)文化服务中心。</w:t>
      </w:r>
      <w:r>
        <w:rPr>
          <w:rFonts w:hint="eastAsia" w:ascii="仿宋_GB2312" w:hAnsi="仿宋_GB2312" w:eastAsia="仿宋_GB2312" w:cs="仿宋_GB2312"/>
          <w:sz w:val="32"/>
          <w:szCs w:val="32"/>
        </w:rPr>
        <w:t>副科级建制，核定事业编制3名，设主任1名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负责组织开展文化旅游活动，指导培训基层文艺骨干，指导村级开展文化服务工作；负责搜集、整理民间文化遗产，做 好辖区内的文物保护工作；负责非物质文化遗产的管理、搜集、 整理和优秀民族文化的传承普及工作；负责辖区公共文化阵地建 设，管护基层公共文化设施、设备正常运转；负责文化体育旅游经济运行监测、统计工作；负责辖区内文化体育旅游、全民健身工作。</w:t>
      </w:r>
    </w:p>
    <w:p w14:paraId="2E30DA1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(四)综合执法队。</w:t>
      </w:r>
      <w:r>
        <w:rPr>
          <w:rFonts w:hint="eastAsia" w:ascii="仿宋_GB2312" w:hAnsi="仿宋_GB2312" w:eastAsia="仿宋_GB2312" w:cs="仿宋_GB2312"/>
          <w:sz w:val="32"/>
          <w:szCs w:val="32"/>
        </w:rPr>
        <w:t>科级建制，核定事业编制16名，设队长1名、副队长1名。负责整合辖区内执法力量和资源，以镇名义开展辖区内综合执法工作，负责授权范围内的行政处罚以及与行政处罚相关的行政检查和行政强制。</w:t>
      </w:r>
    </w:p>
    <w:p w14:paraId="1F0B419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1.县公安局南丰派出所。是县公安局派出机构，由县公安局 管理，配合南丰镇党委、镇政府做好辖区内的相关工作，机构建 制和职责等按《公安机关机构编制管理改革》规定执行。</w:t>
      </w:r>
    </w:p>
    <w:p w14:paraId="25A3F4E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南丰镇市场监督管理所。按照民编委发〔2020〕2号文件 规定履行职责。</w:t>
      </w:r>
    </w:p>
    <w:p w14:paraId="5579ECE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3.县司法局南丰司法所。核定政法专项编制2名。负责指导 管理人民调解工作，组织开展矛盾纠纷排查调处；受委托开展社 区矫正工作，组织开展对社区矫正对象的管理、教育和帮扶；指 导管理基层法律服务工作；协调有关部门和单位开展对刑满释放 人员的安置帮教工作；组织开展普法、法治宣传教育工作；推进 辖区内基层法治建设，为依法行政、依法管理提供法律意见和建 议；参与社会治安综合治理工作。</w:t>
      </w:r>
    </w:p>
    <w:p w14:paraId="56ADB2B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4.县财政局南丰财政所。贯彻党和国家财经方针、政策，严  格执行财经制度及各项财务管理制度；负责财政票据的保管、发  放、核销、检查等日常管理，做好财政票据的申领、入库、缴销  及票据报表审核汇总上报工作；负责管理镇政府财政收入和支出， 编报镇政府年度财政收支预决算</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各项涉农专项资金的审核发放及各类专项资金的监管；负责镇政府国有资产管理，确保镇政府国有资产安全和保值增值；负责镇内设机构、事业单位、派驻机构、其他机构和属地管理单位的财务监管和财政项目资金支出的监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财务人员培训</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督促会计人员依法履职。</w:t>
      </w:r>
    </w:p>
    <w:p w14:paraId="7CADEC74">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5.县自然资源局洪水自然资源所。负责南丰镇辖区内的自然</w:t>
      </w:r>
    </w:p>
    <w:p w14:paraId="38821147">
      <w:pPr>
        <w:keepNext w:val="0"/>
        <w:keepLines w:val="0"/>
        <w:pageBreakBefore w:val="0"/>
        <w:widowControl/>
        <w:kinsoku w:val="0"/>
        <w:wordWrap w:val="0"/>
        <w:overflowPunct/>
        <w:topLinePunct w:val="0"/>
        <w:autoSpaceDE/>
        <w:autoSpaceDN/>
        <w:bidi w:val="0"/>
        <w:adjustRightInd w:val="0"/>
        <w:snapToGrid w:val="0"/>
        <w:spacing w:line="560" w:lineRule="exact"/>
        <w:ind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资源管理工作；参与国土空间规划等相关规划的编制实施；负责耕地保护特别是基本农田保护，参与实施基本农田划定工作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协助做好土地开发、整理、整治、复垦、占补平衡项目等工作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协助做好自然资源调查和统计工作；负责农村房地一体确权登记等相关工作；协助做好农用地转用、集体土地征收和管护、具体建设项目供地等工作；负责做好农民建房勘查、放线、验收等工作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受委托开展日常自然资源执法巡查、检查工作；参与探矿权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矿权设置的论证、矿产资源储量登记、压覆矿产资源证明等有关工作；协助镇政府做好地质灾害的监测工作，组织开展地质灾害巡查、排查，对地质灾害的群测群防工作落实情况和地质灾害危险性评估工作进行监督；做好涉及自然资源方面的信访维稳工作。</w:t>
      </w:r>
    </w:p>
    <w:p w14:paraId="574C1F9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南丰镇行政编制25名(其中</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党政综合办公室14名、党建工作办公室3名、经济发展和社会事务办公室3名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平安法治办公室3名、人武部2名)、事业编制38名，保留机关后勤事业 编制2名。党政领导职数10名</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书记1名(科级)、副书记兼任镇长1名(科级)、人大主席1名(科级)、副书记1名(副科级)、纪委书记兼县监委派出监察室主任1名(副科级)、副镇长3名(副科级)、武装部长1名(副科级)、党建工作办公室主任1名(按副科级配备)。人大专职副主席按有关规定配备。</w:t>
      </w:r>
    </w:p>
    <w:p w14:paraId="4EC9FFF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三、部门资金收入、支出情况</w:t>
      </w:r>
    </w:p>
    <w:p w14:paraId="32F9D03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(一)部门收入情况</w:t>
      </w:r>
    </w:p>
    <w:p w14:paraId="4CCE75A5">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民乐县南丰镇人民政府2024年部门决算收入</w:t>
      </w:r>
      <w:r>
        <w:rPr>
          <w:rFonts w:hint="eastAsia" w:ascii="仿宋_GB2312" w:hAnsi="仿宋_GB2312" w:eastAsia="仿宋_GB2312" w:cs="仿宋_GB2312"/>
          <w:sz w:val="32"/>
          <w:szCs w:val="32"/>
          <w:lang w:val="en-US" w:eastAsia="zh-CN"/>
        </w:rPr>
        <w:t>2013.12</w:t>
      </w:r>
      <w:r>
        <w:rPr>
          <w:rFonts w:hint="eastAsia" w:ascii="仿宋_GB2312" w:hAnsi="仿宋_GB2312" w:eastAsia="仿宋_GB2312" w:cs="仿宋_GB2312"/>
          <w:sz w:val="32"/>
          <w:szCs w:val="32"/>
        </w:rPr>
        <w:t>万元，全部为财政预算拨款收入。</w:t>
      </w:r>
    </w:p>
    <w:p w14:paraId="24EA897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(二)部门支出情况</w:t>
      </w:r>
    </w:p>
    <w:p w14:paraId="6059FD9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民乐县南丰镇人民政府2024年决算支出总计</w:t>
      </w:r>
      <w:r>
        <w:rPr>
          <w:rFonts w:hint="eastAsia" w:ascii="仿宋_GB2312" w:hAnsi="仿宋_GB2312" w:eastAsia="仿宋_GB2312" w:cs="仿宋_GB2312"/>
          <w:sz w:val="32"/>
          <w:szCs w:val="32"/>
          <w:lang w:val="en-US" w:eastAsia="zh-CN"/>
        </w:rPr>
        <w:t>2013.12</w:t>
      </w:r>
      <w:r>
        <w:rPr>
          <w:rFonts w:hint="eastAsia" w:ascii="仿宋_GB2312" w:hAnsi="仿宋_GB2312" w:eastAsia="仿宋_GB2312" w:cs="仿宋_GB2312"/>
          <w:sz w:val="32"/>
          <w:szCs w:val="32"/>
        </w:rPr>
        <w:t>万元， 按支出性质分类</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基本支出</w:t>
      </w:r>
      <w:r>
        <w:rPr>
          <w:rFonts w:hint="eastAsia" w:ascii="仿宋_GB2312" w:hAnsi="仿宋_GB2312" w:eastAsia="仿宋_GB2312" w:cs="仿宋_GB2312"/>
          <w:sz w:val="32"/>
          <w:szCs w:val="32"/>
          <w:lang w:val="en-US" w:eastAsia="zh-CN"/>
        </w:rPr>
        <w:t>1011.32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项目支出 </w:t>
      </w:r>
      <w:r>
        <w:rPr>
          <w:rFonts w:hint="eastAsia" w:ascii="仿宋_GB2312" w:hAnsi="仿宋_GB2312" w:eastAsia="仿宋_GB2312" w:cs="仿宋_GB2312"/>
          <w:sz w:val="32"/>
          <w:szCs w:val="32"/>
          <w:lang w:val="en-US" w:eastAsia="zh-CN"/>
        </w:rPr>
        <w:t>1001.80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14:paraId="7313B1E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四、总体</w:t>
      </w:r>
      <w:bookmarkStart w:id="0" w:name="_GoBack"/>
      <w:bookmarkEnd w:id="0"/>
      <w:r>
        <w:rPr>
          <w:rFonts w:hint="eastAsia" w:ascii="黑体" w:hAnsi="黑体" w:eastAsia="黑体" w:cs="黑体"/>
          <w:sz w:val="32"/>
          <w:szCs w:val="32"/>
        </w:rPr>
        <w:t>评价与绩效指标评价分析</w:t>
      </w:r>
    </w:p>
    <w:p w14:paraId="7CD3AAA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(一)总体评价</w:t>
      </w:r>
    </w:p>
    <w:p w14:paraId="3134673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2024年，民乐县南丰镇人民政府紧紧围绕县委、县政府“小 县大城”发展格局，以乡村振兴为目标，以乡村建设为抓手，以 生态及地质灾害避险搬迁为牵引，团结和依靠全镇人民，紧抓重 点，攻克难点，创新亮点，全镇经济环境平稳运行、社会环境和 谐稳定、政治环境风清气正，各项工作稳步推进。结合民乐县南 丰镇人民政府部门整体情况及发展要求，经综合评价：民乐县南 丰镇人民政府2024年部门整体支出绩效评价综合评分结果为 </w:t>
      </w:r>
      <w:r>
        <w:rPr>
          <w:rFonts w:hint="eastAsia" w:ascii="仿宋_GB2312" w:hAnsi="仿宋_GB2312" w:eastAsia="仿宋_GB2312" w:cs="仿宋_GB2312"/>
          <w:sz w:val="32"/>
          <w:szCs w:val="32"/>
          <w:lang w:val="en-US" w:eastAsia="zh-CN"/>
        </w:rPr>
        <w:t>95.54</w:t>
      </w:r>
      <w:r>
        <w:rPr>
          <w:rFonts w:hint="eastAsia" w:ascii="仿宋_GB2312" w:hAnsi="仿宋_GB2312" w:eastAsia="仿宋_GB2312" w:cs="仿宋_GB2312"/>
          <w:sz w:val="32"/>
          <w:szCs w:val="32"/>
        </w:rPr>
        <w:t>分，综合评定等级为“优”</w:t>
      </w:r>
      <w:r>
        <w:rPr>
          <w:rFonts w:hint="eastAsia" w:ascii="仿宋_GB2312" w:hAnsi="仿宋_GB2312" w:eastAsia="仿宋_GB2312" w:cs="仿宋_GB2312"/>
          <w:sz w:val="32"/>
          <w:szCs w:val="32"/>
          <w:lang w:eastAsia="zh-CN"/>
        </w:rPr>
        <w:t>。</w:t>
      </w:r>
    </w:p>
    <w:p w14:paraId="4819E85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(二)绩效指标评价分析</w:t>
      </w:r>
    </w:p>
    <w:p w14:paraId="63DC66C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1.部门管理指标</w:t>
      </w:r>
    </w:p>
    <w:p w14:paraId="5E7DC59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资金投入：(1)基本支出预算执行率=100%;(2)项目支出预算执行率≤100%;(3)“三公”经费控制率≤100%;(4)结转结余受动率≤0%,此指标赋分8分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得分8分。</w:t>
      </w:r>
    </w:p>
    <w:p w14:paraId="298DB26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财务管理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(1)财务管理制度健全性——健全;(2)资金使用规范性——规范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此指标赋分4分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得分3.6分。</w:t>
      </w:r>
    </w:p>
    <w:p w14:paraId="1246778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采购管理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政府采购规范性——规范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此指标赋分2分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得</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rPr>
        <w:t>1.8分。</w:t>
      </w:r>
    </w:p>
    <w:p w14:paraId="43DA4B5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人员管理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在职人员控制率≤100%,此指标赋分2分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得</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rPr>
        <w:t>2分。</w:t>
      </w:r>
    </w:p>
    <w:p w14:paraId="1B9DDB7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重点工作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重点工作管理制度健全性——健全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此指标赋分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得分1.8分。</w:t>
      </w:r>
    </w:p>
    <w:p w14:paraId="20E7C09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资产管理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资产管理规范性——规范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此指标赋分2分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得分1.8分。</w:t>
      </w:r>
    </w:p>
    <w:p w14:paraId="5BD0CD1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2.履职效果指标</w:t>
      </w:r>
    </w:p>
    <w:p w14:paraId="2802483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部门履职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(1)实际完成率≥100%;(2)各项工作完成及时率≥100%;(3)资金发放及时率≥100%;(4)社保等缴纳及时性——及时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此指标赋分25分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得分24.38分。</w:t>
      </w:r>
    </w:p>
    <w:p w14:paraId="4D65B69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部门效果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(1)公用经费控制率=100%;(2)保障机关顺利开展——顺利开展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(3)持续提升工作效率及工作质量——提升</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此指标赋分18.75分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得分17.51分。</w:t>
      </w:r>
    </w:p>
    <w:p w14:paraId="09241F1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社会影响</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(1)违法违纪情况——无</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(2)获奖数=1个，此指标赋分6.25分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得分5.63分。</w:t>
      </w:r>
    </w:p>
    <w:p w14:paraId="0D54C03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服务对象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办事群众满意度≥95%,此指标赋分10分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得分10分。</w:t>
      </w:r>
    </w:p>
    <w:p w14:paraId="79F67C4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3.能力建设指标</w:t>
      </w:r>
    </w:p>
    <w:p w14:paraId="31481BA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长效管理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中长期规划建设完成情况——完备；</w:t>
      </w:r>
    </w:p>
    <w:p w14:paraId="79E77A4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人力资源</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人员培训健全机制率——健全；</w:t>
      </w:r>
    </w:p>
    <w:p w14:paraId="6C4F1FA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档案管理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档案完备管理情况——完备；</w:t>
      </w:r>
    </w:p>
    <w:p w14:paraId="3F156E5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此指标赋分10分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得分9.01分。</w:t>
      </w:r>
    </w:p>
    <w:p w14:paraId="6568190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五、存在的问题及原因</w:t>
      </w:r>
    </w:p>
    <w:p w14:paraId="23E7D05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(一)项目进度不均衡</w:t>
      </w:r>
    </w:p>
    <w:p w14:paraId="2B1D8D6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部分项目因资金拨付延迟或前期准备工作不充分，导致项目 进展滞后。</w:t>
      </w:r>
    </w:p>
    <w:p w14:paraId="187CD71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(二)项目进度不均衡</w:t>
      </w:r>
    </w:p>
    <w:p w14:paraId="1A70A62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部分项目在实施过程中存在管理不规范、监督不到位的情况，导致项目效果未达到预期。</w:t>
      </w:r>
    </w:p>
    <w:p w14:paraId="79915AD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(三)资金使用效率有待提高</w:t>
      </w:r>
    </w:p>
    <w:p w14:paraId="545309F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部分项目资金使用效率较低，存在资金闲置或浪费现象。</w:t>
      </w:r>
    </w:p>
    <w:p w14:paraId="146F406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六、改进的措施及方法</w:t>
      </w:r>
    </w:p>
    <w:p w14:paraId="60AA081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(一)加强项目前期准备</w:t>
      </w:r>
    </w:p>
    <w:p w14:paraId="2BF0009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在项目立项阶段，充分做好前期调研和准备工作，确保项目 按计划推进。</w:t>
      </w:r>
    </w:p>
    <w:p w14:paraId="13EBA34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(二)优化资金拨付流程</w:t>
      </w:r>
    </w:p>
    <w:p w14:paraId="37596F8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加强与财政部门的沟通协调，确保项目资金及时拨付，避免 因资金问题影响项目进度。</w:t>
      </w:r>
    </w:p>
    <w:p w14:paraId="65FB452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(三)强化项目管理</w:t>
      </w:r>
    </w:p>
    <w:p w14:paraId="5B515AE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建立健全项目管理制度，明确责任分工，加强项目实施的监 督和评估，确保项目按计划推进并取得预期效果。</w:t>
      </w:r>
    </w:p>
    <w:p w14:paraId="56D9C25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(四)提高资金使用效率</w:t>
      </w:r>
    </w:p>
    <w:p w14:paraId="0D2EE71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加强资金使用的绩效评估，确保资金用在刀刃上，避免资金 闲置或浪费。同时，探索引入第三方评估机制，提升资金使用的 透明度和效益。</w:t>
      </w:r>
    </w:p>
    <w:p w14:paraId="2E47CEA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(五)提升群众参与度</w:t>
      </w:r>
    </w:p>
    <w:p w14:paraId="0972A95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在项目实施过程中，广泛征求群众意见，确保项目符合群众 需求，提升群众满意度。</w:t>
      </w:r>
    </w:p>
    <w:p w14:paraId="5F4728E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p>
    <w:p w14:paraId="33FBEAB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p>
    <w:p w14:paraId="5E5EFDF3">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440" w:firstLineChars="17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南丰镇人民政府</w:t>
      </w:r>
    </w:p>
    <w:p w14:paraId="2A33659D">
      <w:pPr>
        <w:keepNext w:val="0"/>
        <w:keepLines w:val="0"/>
        <w:pageBreakBefore w:val="0"/>
        <w:widowControl/>
        <w:kinsoku w:val="0"/>
        <w:wordWrap/>
        <w:overflowPunct/>
        <w:topLinePunct w:val="0"/>
        <w:autoSpaceDE w:val="0"/>
        <w:autoSpaceDN w:val="0"/>
        <w:bidi w:val="0"/>
        <w:adjustRightInd w:val="0"/>
        <w:snapToGrid w:val="0"/>
        <w:spacing w:line="560" w:lineRule="exact"/>
        <w:ind w:right="315" w:rightChars="150"/>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8180A">
    <w:pPr>
      <w:jc w:val="right"/>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C1C191">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2C1C191">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03422"/>
    <w:rsid w:val="01D636E1"/>
    <w:rsid w:val="02DC57FB"/>
    <w:rsid w:val="0C303422"/>
    <w:rsid w:val="1CC75EC6"/>
    <w:rsid w:val="43D72329"/>
    <w:rsid w:val="4DFD1F57"/>
    <w:rsid w:val="55C21214"/>
    <w:rsid w:val="5805073A"/>
    <w:rsid w:val="5AB67D0C"/>
    <w:rsid w:val="5D0C0CBE"/>
    <w:rsid w:val="67612084"/>
    <w:rsid w:val="74563369"/>
    <w:rsid w:val="7BA45C33"/>
    <w:rsid w:val="7C142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3267</Words>
  <Characters>3293</Characters>
  <Lines>0</Lines>
  <Paragraphs>0</Paragraphs>
  <TotalTime>1</TotalTime>
  <ScaleCrop>false</ScaleCrop>
  <LinksUpToDate>false</LinksUpToDate>
  <CharactersWithSpaces>3348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2025-06-06T10:10:00Z</dcterms:created>
  <dc:creator>གོ་ང་གོ།</dc:creator>
  <cp:lastModifiedBy>坏蛋</cp:lastModifiedBy>
  <cp:lastPrinted>2025-06-10T01:36:55Z</cp:lastPrinted>
  <dcterms:modified xsi:type="dcterms:W3CDTF">2025-06-10T01:36:59Z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AE6F9162EAE34CCB80C8860DB9809CBD_11</vt:lpwstr>
  </property>
  <property fmtid="{D5CDD505-2E9C-101B-9397-08002B2CF9AE}" pid="4" name="KSOTemplateDocerSaveRecord">
    <vt:lpwstr>eyJoZGlkIjoiNzQ4M2YzNTU4YWEwYTQxMDg2NTYxNzc2NDM2MTU0MDAiLCJ1c2VySWQiOiIzMjM3NDY1MTIifQ==</vt:lpwstr>
  </property>
</Properties>
</file>