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C7A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16950" cy="5629910"/>
            <wp:effectExtent l="0" t="0" r="12700" b="8890"/>
            <wp:docPr id="1" name="图片 1" descr="2025年预算批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预算批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695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2025-03-25T09:00:06Z</dcterms:created>
  <dc:creator>Administrator</dc:creator>
  <cp:lastModifiedBy>"若相惜~不弃"</cp:lastModifiedBy>
  <dcterms:modified xsi:type="dcterms:W3CDTF">2025-03-25T09:00:41Z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eyJoZGlkIjoiODM2N2I3ZDhmYjc5ZGQ0ZmFlODQ2ZTY4ODEwZGZjYzEiLCJ1c2VySWQiOiIzMTM3MTI5OTMifQ==</vt:lpwstr>
  </property>
  <property fmtid="{D5CDD505-2E9C-101B-9397-08002B2CF9AE}" pid="4" name="ICV">
    <vt:lpwstr>07A6ADA50C15483B996D2C39F0BF7EE6_12</vt:lpwstr>
  </property>
</Properties>
</file>