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cs="仿宋_GB2312"/>
          <w:b/>
          <w:bCs/>
          <w:sz w:val="44"/>
          <w:szCs w:val="44"/>
          <w:lang w:val="en-US" w:eastAsia="zh-CN"/>
        </w:rPr>
      </w:pPr>
      <w:r>
        <w:rPr>
          <w:rFonts w:hint="eastAsia" w:cs="仿宋_GB2312"/>
          <w:b/>
          <w:bCs/>
          <w:sz w:val="44"/>
          <w:szCs w:val="44"/>
          <w:lang w:val="en-US" w:eastAsia="zh-CN"/>
        </w:rPr>
        <w:t>六坝镇展览馆农耕文化展厅简介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六坝镇粮管所苏式粮仓改建，建于1955年10月，共9间，东西长31.49米，南北宽15.37米，建筑面积485平方米，仓容量1000吨。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该粮仓系前苏联房屋建筑专家设计，河南工匠建造，歇山顶，上盖灰瓦，外墙用土块包砌，底铺青砖，主体为木质榫卯框架结构，共有10道人字大梁、20套联系梁、189条檩子、810根椽子、40根立柱和21对剪刀樽组成。整个建筑体量规模宏大，结构科学合理，左右两边的人字梁、联系梁之间均用剪刀拉接，9间仓库用42根剪刀樽连为一个整体，四平八稳，牢固耐用，历经多次地震，仓体毫无损伤，充分体现了劳动人民的智慧和能力。</w:t>
      </w:r>
    </w:p>
    <w:p>
      <w:pPr>
        <w:pStyle w:val="2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2020年对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粮仓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屋面、墙面重新维修加固，改造为六坝镇展览馆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农耕文化展厅</w:t>
      </w: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cs="仿宋_GB2312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cs="仿宋_GB2312"/>
          <w:b/>
          <w:bCs/>
          <w:sz w:val="32"/>
          <w:szCs w:val="32"/>
          <w:lang w:val="en-US" w:eastAsia="zh-CN"/>
        </w:rPr>
      </w:pPr>
      <w:r>
        <w:rPr>
          <w:rFonts w:hint="eastAsia" w:cs="仿宋_GB2312"/>
          <w:b/>
          <w:bCs/>
          <w:sz w:val="32"/>
          <w:szCs w:val="32"/>
          <w:lang w:val="en-US" w:eastAsia="zh-CN"/>
        </w:rPr>
        <w:t>六坝镇展览馆农耕文化展厅正面照片</w:t>
      </w:r>
    </w:p>
    <w:p>
      <w:pPr>
        <w:jc w:val="center"/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53990" cy="2955290"/>
            <wp:effectExtent l="0" t="0" r="3810" b="16510"/>
            <wp:docPr id="1" name="图片 1" descr="mmexport1686883372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6868833726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cs="仿宋_GB2312"/>
          <w:b w:val="0"/>
          <w:bCs w:val="0"/>
          <w:sz w:val="32"/>
          <w:szCs w:val="32"/>
          <w:lang w:val="en-US" w:eastAsia="zh-CN"/>
        </w:rPr>
        <w:t>室内照片</w:t>
      </w:r>
    </w:p>
    <w:p>
      <w:pPr>
        <w:jc w:val="center"/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7960" cy="2962910"/>
            <wp:effectExtent l="0" t="0" r="8890" b="8890"/>
            <wp:docPr id="2" name="图片 2" descr="mmexport16868833828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686883382820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yNjkxNDI4NmVjMjg3MWQ4MGUyOTc3N2Q2N2Q5MDgifQ=="/>
  </w:docVars>
  <w:rsids>
    <w:rsidRoot w:val="3EF9248F"/>
    <w:rsid w:val="016F05AB"/>
    <w:rsid w:val="06710B6A"/>
    <w:rsid w:val="30F37CB1"/>
    <w:rsid w:val="3EF9248F"/>
    <w:rsid w:val="5EB0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spacing w:line="587" w:lineRule="exact"/>
      <w:ind w:firstLine="720"/>
    </w:pPr>
    <w:rPr>
      <w:rFonts w:ascii="仿宋_GB2312" w:hAnsi="仿宋_GB2312" w:eastAsia="仿宋_GB2312" w:cs="仿宋_GB2312"/>
      <w:color w:val="000000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0</Lines>
  <Paragraphs>0</Paragraphs>
  <TotalTime>0</TotalTime>
  <ScaleCrop>false</ScaleCrop>
  <LinksUpToDate>false</LinksUpToDate>
  <CharactersWithSpaces>160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2023-07-28T02:32:00Z</dcterms:created>
  <dc:creator>Administrator</dc:creator>
  <cp:lastModifiedBy>Administrator</cp:lastModifiedBy>
  <cp:lastPrinted>2023-11-14T02:38:25Z</cp:lastPrinted>
  <dcterms:modified xsi:type="dcterms:W3CDTF">2023-11-14T02:38:35Z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7B6377D61435470C9F5F639F6246D719_11</vt:lpwstr>
  </property>
</Properties>
</file>