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931" w:tblpY="1024"/>
        <w:tblOverlap w:val="never"/>
        <w:tblW w:w="153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232"/>
        <w:gridCol w:w="1232"/>
        <w:gridCol w:w="1232"/>
        <w:gridCol w:w="1232"/>
        <w:gridCol w:w="1673"/>
        <w:gridCol w:w="1232"/>
        <w:gridCol w:w="1118"/>
        <w:gridCol w:w="1409"/>
        <w:gridCol w:w="1298"/>
        <w:gridCol w:w="1300"/>
        <w:gridCol w:w="14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3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民乐县2023年中央财政耕地地力保护补贴资金分配表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380" w:type="dxa"/>
            <w:gridSpan w:val="1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3140" w:firstLineChars="7300"/>
              <w:jc w:val="both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单位：吨/亩/人/元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40" w:hanging="420" w:hangingChars="200"/>
              <w:jc w:val="both"/>
              <w:textAlignment w:val="center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项目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镇    </w:t>
            </w:r>
          </w:p>
        </w:tc>
        <w:tc>
          <w:tcPr>
            <w:tcW w:w="49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2019-2021年粮食产量</w:t>
            </w:r>
          </w:p>
        </w:tc>
        <w:tc>
          <w:tcPr>
            <w:tcW w:w="1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粮食播种面积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亩）</w:t>
            </w:r>
          </w:p>
        </w:tc>
        <w:tc>
          <w:tcPr>
            <w:tcW w:w="12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2021年农村人口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（人）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2021粮食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（吨）</w:t>
            </w:r>
          </w:p>
        </w:tc>
        <w:tc>
          <w:tcPr>
            <w:tcW w:w="4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按因素法直接测算情况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2023年耕地地力保护补贴金额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三年平均产量（吨）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2019年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</w:t>
            </w:r>
          </w:p>
        </w:tc>
        <w:tc>
          <w:tcPr>
            <w:tcW w:w="1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2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三年粮食平均产量占50%应分配数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粮食播种面积</w:t>
            </w:r>
            <w:r>
              <w:rPr>
                <w:rStyle w:val="11"/>
                <w:sz w:val="21"/>
                <w:szCs w:val="21"/>
                <w:lang w:val="en-US" w:eastAsia="zh-CN" w:bidi="ar"/>
              </w:rPr>
              <w:t>占40%应分配数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粮食商品量占10%应分配数</w:t>
            </w: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307100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277851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308210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335238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814818.95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208136 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236373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3442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2754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6884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南丰镇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18396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96642.84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14511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327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永固镇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17564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14763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64628.91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16720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11488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洪水镇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26344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89140.04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33148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13900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295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民联镇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34471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30696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35839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36879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100439.24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26547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三堡镇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31612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36099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34566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69594.28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16813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26580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六坝镇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53197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44741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63651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78622.38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23451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52512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顺化镇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16914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15851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17201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17690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56535.28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9823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丰乐镇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16191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14621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69110.94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7329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234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新天镇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59400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53262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63642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61295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100933.7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26526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48695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666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南古镇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33010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32405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33090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33536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89171.34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17992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24990 </w:t>
            </w:r>
          </w:p>
        </w:tc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370 </w:t>
            </w:r>
          </w:p>
        </w:tc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301 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744 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8" w:firstLineChars="300"/>
        <w:textAlignment w:val="auto"/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-2"/>
          <w:sz w:val="18"/>
          <w:szCs w:val="18"/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1.耕地地力保护补贴资金=(2019-2021）三年粮食平均产量占比补贴额+粮食播种面积占比补贴额+粮食商品量占比补贴额;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2.三年粮食平均产量占比补贴额=（2023年耕地地力保护补贴资金*50%/三年粮食平均产量）*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该镇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三年粮食平均产量；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3.粮食播种面积占比补贴额=（2023年耕地地力保护补贴资金*40%/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全县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粮食播种面积）*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该镇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粮食播种面积；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4.粮食商品量占比补贴额=（2023年耕地地力保护补贴资金*10%/ 2021年粮食商品量）*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该镇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 xml:space="preserve"> 2021年粮食商品量；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5.2021年各镇粮食商品量=该镇2021年粮食产量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该镇2021年农村人口*0.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475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吨/人（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甘农财发〔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34号，向各县下达资金测算数据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）;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080" w:firstLineChars="6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14:textFill>
            <w14:solidFill>
              <w14:schemeClr w14:val="tx1"/>
            </w14:solidFill>
          </w14:textFill>
        </w:rPr>
        <w:t>粮食播种面积为：二轮承包耕地面积（来源2002年农村税费改革确定的面积），近三年粮食平均产量采用县统计局发布的数据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</w:pPr>
      <w:r>
        <w:rPr>
          <w:rFonts w:hint="eastAsia" w:ascii="仿宋_GB2312" w:hAnsi="仿宋_GB2312" w:eastAsia="仿宋_GB2312" w:cs="仿宋_GB2312"/>
          <w:sz w:val="18"/>
          <w:szCs w:val="18"/>
          <w:lang w:val="en-US" w:eastAsia="zh-CN"/>
        </w:rPr>
        <w:t xml:space="preserve">            7.全县粮食总产不包含机关农林场粮食产量。</w:t>
      </w:r>
      <w:bookmarkStart w:id="0" w:name="_GoBack"/>
      <w:bookmarkEnd w:id="0"/>
    </w:p>
    <w:sectPr>
      <w:pgSz w:w="16838" w:h="11906" w:orient="landscape"/>
      <w:pgMar w:top="1066" w:right="760" w:bottom="1066" w:left="8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NmM4NThlZDYyOTcxOTJiYWJkZDFhZjhmM2QyN2QifQ=="/>
  </w:docVars>
  <w:rsids>
    <w:rsidRoot w:val="041B3532"/>
    <w:rsid w:val="0050638A"/>
    <w:rsid w:val="041B3532"/>
    <w:rsid w:val="04BF3ADE"/>
    <w:rsid w:val="132711CC"/>
    <w:rsid w:val="25453733"/>
    <w:rsid w:val="5F751788"/>
    <w:rsid w:val="6B9D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4"/>
    <w:qFormat/>
    <w:uiPriority w:val="99"/>
    <w:pPr>
      <w:spacing w:line="360" w:lineRule="auto"/>
    </w:pPr>
    <w:rPr>
      <w:rFonts w:eastAsia="仿宋_GB2312"/>
      <w:sz w:val="32"/>
    </w:rPr>
  </w:style>
  <w:style w:type="paragraph" w:customStyle="1" w:styleId="4">
    <w:name w:val="p0"/>
    <w:basedOn w:val="1"/>
    <w:next w:val="5"/>
    <w:qFormat/>
    <w:uiPriority w:val="99"/>
    <w:pPr>
      <w:widowControl/>
    </w:pPr>
    <w:rPr>
      <w:kern w:val="0"/>
    </w:rPr>
  </w:style>
  <w:style w:type="paragraph" w:styleId="5">
    <w:name w:val="index 9"/>
    <w:basedOn w:val="1"/>
    <w:next w:val="1"/>
    <w:qFormat/>
    <w:uiPriority w:val="99"/>
    <w:pPr>
      <w:ind w:left="1600" w:leftChars="16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765</Characters>
  <Lines>0</Lines>
  <Paragraphs>0</Paragraphs>
  <TotalTime>0</TotalTime>
  <ScaleCrop>false</ScaleCrop>
  <LinksUpToDate>false</LinksUpToDate>
  <CharactersWithSpaces>840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2023-08-21T11:05:00Z</dcterms:created>
  <dc:creator>永保初心</dc:creator>
  <cp:lastModifiedBy>永保初心</cp:lastModifiedBy>
  <dcterms:modified xsi:type="dcterms:W3CDTF">2023-08-21T11:12:12Z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CC3633ACCD0145C0BF98F89C88A98316</vt:lpwstr>
  </property>
</Properties>
</file>