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652D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ascii="黑体" w:hAnsi="黑体" w:eastAsia="黑体" w:cs="黑体"/>
          <w:b w:val="0"/>
          <w:bCs w:val="0"/>
          <w:spacing w:val="15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pacing w:val="15"/>
          <w:sz w:val="32"/>
          <w:szCs w:val="32"/>
          <w:lang w:val="en-US" w:eastAsia="zh-CN"/>
        </w:rPr>
        <w:t>4</w:t>
      </w:r>
      <w:bookmarkStart w:id="0" w:name="_GoBack"/>
      <w:bookmarkEnd w:id="0"/>
    </w:p>
    <w:p w14:paraId="3C2D61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</w:pPr>
      <w:r>
        <w:rPr>
          <w:rFonts w:hint="eastAsia" w:ascii="仿宋" w:hAnsi="仿宋" w:eastAsia="仿宋" w:cs="仿宋"/>
          <w:b/>
          <w:bCs/>
          <w:spacing w:val="14"/>
          <w:sz w:val="32"/>
          <w:szCs w:val="32"/>
          <w:lang w:val="en-US" w:eastAsia="zh-CN"/>
        </w:rPr>
        <w:t>民乐县</w:t>
      </w:r>
      <w:r>
        <w:rPr>
          <w:rFonts w:ascii="仿宋" w:hAnsi="仿宋" w:eastAsia="仿宋" w:cs="仿宋"/>
          <w:b/>
          <w:bCs/>
          <w:spacing w:val="14"/>
          <w:sz w:val="32"/>
          <w:szCs w:val="32"/>
        </w:rPr>
        <w:t>饮用水水质信息公开(202</w:t>
      </w:r>
      <w:r>
        <w:rPr>
          <w:rFonts w:hint="eastAsia" w:ascii="仿宋" w:hAnsi="仿宋" w:eastAsia="仿宋" w:cs="仿宋"/>
          <w:b/>
          <w:bCs/>
          <w:spacing w:val="14"/>
          <w:sz w:val="32"/>
          <w:szCs w:val="32"/>
          <w:lang w:val="en-US" w:eastAsia="zh-CN"/>
        </w:rPr>
        <w:t>5</w:t>
      </w:r>
      <w:r>
        <w:rPr>
          <w:rFonts w:ascii="仿宋" w:hAnsi="仿宋" w:eastAsia="仿宋" w:cs="仿宋"/>
          <w:b/>
          <w:bCs/>
          <w:spacing w:val="14"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bCs/>
          <w:spacing w:val="14"/>
          <w:sz w:val="32"/>
          <w:szCs w:val="32"/>
          <w:lang w:val="en-US" w:eastAsia="zh-CN"/>
        </w:rPr>
        <w:t>5</w:t>
      </w:r>
      <w:r>
        <w:rPr>
          <w:rFonts w:ascii="仿宋" w:hAnsi="仿宋" w:eastAsia="仿宋" w:cs="仿宋"/>
          <w:b/>
          <w:bCs/>
          <w:spacing w:val="14"/>
          <w:sz w:val="32"/>
          <w:szCs w:val="32"/>
        </w:rPr>
        <w:t>月</w:t>
      </w:r>
      <w:r>
        <w:rPr>
          <w:rFonts w:ascii="仿宋" w:hAnsi="仿宋" w:eastAsia="仿宋" w:cs="仿宋"/>
          <w:b/>
          <w:bCs/>
          <w:spacing w:val="13"/>
          <w:sz w:val="32"/>
          <w:szCs w:val="32"/>
        </w:rPr>
        <w:t>)</w:t>
      </w:r>
    </w:p>
    <w:tbl>
      <w:tblPr>
        <w:tblStyle w:val="8"/>
        <w:tblpPr w:leftFromText="180" w:rightFromText="180" w:vertAnchor="text" w:horzAnchor="page" w:tblpX="1373" w:tblpY="120"/>
        <w:tblOverlap w:val="never"/>
        <w:tblW w:w="1378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05"/>
        <w:gridCol w:w="1962"/>
        <w:gridCol w:w="1676"/>
        <w:gridCol w:w="575"/>
        <w:gridCol w:w="1128"/>
        <w:gridCol w:w="1433"/>
        <w:gridCol w:w="1128"/>
        <w:gridCol w:w="1433"/>
        <w:gridCol w:w="584"/>
        <w:gridCol w:w="754"/>
        <w:gridCol w:w="2304"/>
      </w:tblGrid>
      <w:tr w14:paraId="05BC55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9F0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  <w:lang w:val="en-US" w:eastAsia="zh-CN"/>
              </w:rPr>
              <w:t>区/</w:t>
            </w: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</w:rPr>
              <w:t>县</w:t>
            </w:r>
          </w:p>
        </w:tc>
        <w:tc>
          <w:tcPr>
            <w:tcW w:w="19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478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监测点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位</w:t>
            </w: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地址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B12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供水单位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6E1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采样类型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0C0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采样</w:t>
            </w:r>
            <w:r>
              <w:rPr>
                <w:rFonts w:hint="eastAsia" w:ascii="宋体" w:hAnsi="宋体" w:eastAsia="宋体" w:cs="宋体"/>
                <w:spacing w:val="12"/>
                <w:sz w:val="21"/>
                <w:szCs w:val="21"/>
              </w:rPr>
              <w:t>日期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7BE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采样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单位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A09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检测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期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A2D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检测单位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650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水质状态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4BB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hanging="220"/>
              <w:jc w:val="center"/>
              <w:textAlignment w:val="auto"/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  <w:t>超标项目</w:t>
            </w:r>
          </w:p>
          <w:p w14:paraId="09D952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hanging="2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  <w:t>及超标检测值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483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超标指标健康风险提示及安全饮水建议</w:t>
            </w:r>
          </w:p>
        </w:tc>
      </w:tr>
      <w:tr w14:paraId="10E444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8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0B9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19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A2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世纪嘉园12-1-201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F1B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民乐县自来水公司尚家磨水厂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D12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城市</w:t>
            </w:r>
          </w:p>
        </w:tc>
        <w:tc>
          <w:tcPr>
            <w:tcW w:w="11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006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101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11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CC6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C4B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A65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DF1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BE6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 w14:paraId="22FFA5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A84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19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3D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民乐县东浦社区卫生服务站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1A1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</w:rPr>
              <w:t>民乐县自来水公司尚家磨水厂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DB8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城市</w:t>
            </w:r>
          </w:p>
        </w:tc>
        <w:tc>
          <w:tcPr>
            <w:tcW w:w="11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910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4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EF6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11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503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4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3EC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024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8DA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19A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 w14:paraId="198781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E24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19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10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民乐县第二幼儿园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E20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</w:rPr>
              <w:t>民乐县自来水公司尚家磨水厂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6EC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城市</w:t>
            </w:r>
          </w:p>
        </w:tc>
        <w:tc>
          <w:tcPr>
            <w:tcW w:w="11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F6B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4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0C7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11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A64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4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E0B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F35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6D0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558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 w14:paraId="4BD16E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B41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19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00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嘉州上上签火锅店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4C1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</w:rPr>
              <w:t>民乐县自来水公司尚家磨水厂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749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城市</w:t>
            </w:r>
          </w:p>
        </w:tc>
        <w:tc>
          <w:tcPr>
            <w:tcW w:w="11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BB1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4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068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11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63D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4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069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B0A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FE3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B42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 w14:paraId="2425FB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D1B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19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F2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民乐县粮食局五号楼1-501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A2B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</w:rPr>
              <w:t>民乐县自来水公司尚家磨水厂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371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城市</w:t>
            </w:r>
          </w:p>
        </w:tc>
        <w:tc>
          <w:tcPr>
            <w:tcW w:w="11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689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4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B48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11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386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4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784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92B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DB2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906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 w14:paraId="032206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8BF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19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B3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隆鑫大酒店后厨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F28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</w:rPr>
              <w:t>民乐县自来水公司尚家磨水厂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A8B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城市</w:t>
            </w:r>
          </w:p>
        </w:tc>
        <w:tc>
          <w:tcPr>
            <w:tcW w:w="11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5B5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4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9C6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11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5D6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4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19E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8C0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5E6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B76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 w14:paraId="7B37F9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3A9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19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09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盈丰丽锦2-1-301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2F2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</w:rPr>
              <w:t>民乐县自来水公司尚家磨水厂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3AB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城市</w:t>
            </w:r>
          </w:p>
        </w:tc>
        <w:tc>
          <w:tcPr>
            <w:tcW w:w="11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119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4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864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11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D71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4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BD0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05E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9F6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D93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 w14:paraId="221070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4D5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19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7E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聚业苑11-13-1001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A14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</w:rPr>
              <w:t>民乐县自来水公司尚家磨水厂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DF4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城市</w:t>
            </w:r>
          </w:p>
        </w:tc>
        <w:tc>
          <w:tcPr>
            <w:tcW w:w="11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41D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4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36C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11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431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4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24D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C07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412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7E1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 w14:paraId="0024E6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EE7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19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08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柏林时尚三店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36B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</w:rPr>
              <w:t>民乐县自来水公司尚家磨水厂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7F1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城市</w:t>
            </w:r>
          </w:p>
        </w:tc>
        <w:tc>
          <w:tcPr>
            <w:tcW w:w="11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A9B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4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CCB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11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F8E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4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7A1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FE6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0BE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E63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 w14:paraId="415D76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3FB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19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00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仁医堂诊所诊室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C3E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</w:rPr>
              <w:t>民乐县自来水公司尚家磨水厂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EB0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城市</w:t>
            </w:r>
          </w:p>
        </w:tc>
        <w:tc>
          <w:tcPr>
            <w:tcW w:w="11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F28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4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241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11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78A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4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A94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255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456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B19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</w:tbl>
    <w:p w14:paraId="629366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/>
        <w:textAlignment w:val="auto"/>
      </w:pPr>
    </w:p>
    <w:p w14:paraId="12DE0F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/>
        <w:textAlignment w:val="auto"/>
      </w:pPr>
      <w:r>
        <w:rPr>
          <w:rFonts w:ascii="仿宋" w:hAnsi="仿宋" w:eastAsia="仿宋" w:cs="仿宋"/>
          <w:spacing w:val="0"/>
          <w:sz w:val="24"/>
          <w:szCs w:val="24"/>
        </w:rPr>
        <w:t>注：末梢水水质监测点位共</w:t>
      </w:r>
      <w:r>
        <w:rPr>
          <w:rFonts w:hint="eastAsia" w:ascii="仿宋" w:hAnsi="仿宋" w:eastAsia="仿宋" w:cs="仿宋"/>
          <w:spacing w:val="0"/>
          <w:sz w:val="24"/>
          <w:szCs w:val="24"/>
          <w:lang w:val="en-US" w:eastAsia="zh-CN"/>
        </w:rPr>
        <w:t>10</w:t>
      </w:r>
      <w:r>
        <w:rPr>
          <w:rFonts w:ascii="仿宋" w:hAnsi="仿宋" w:eastAsia="仿宋" w:cs="仿宋"/>
          <w:spacing w:val="0"/>
          <w:sz w:val="24"/>
          <w:szCs w:val="24"/>
        </w:rPr>
        <w:t>个，其中城镇</w:t>
      </w:r>
      <w:r>
        <w:rPr>
          <w:rFonts w:hint="eastAsia" w:ascii="仿宋" w:hAnsi="仿宋" w:eastAsia="仿宋" w:cs="仿宋"/>
          <w:spacing w:val="0"/>
          <w:sz w:val="24"/>
          <w:szCs w:val="24"/>
          <w:lang w:val="en-US" w:eastAsia="zh-CN"/>
        </w:rPr>
        <w:t>10</w:t>
      </w:r>
      <w:r>
        <w:rPr>
          <w:rFonts w:ascii="仿宋" w:hAnsi="仿宋" w:eastAsia="仿宋" w:cs="仿宋"/>
          <w:spacing w:val="0"/>
          <w:sz w:val="24"/>
          <w:szCs w:val="24"/>
        </w:rPr>
        <w:t>个，农村</w:t>
      </w:r>
      <w:r>
        <w:rPr>
          <w:rFonts w:hint="eastAsia" w:ascii="仿宋" w:hAnsi="仿宋" w:eastAsia="仿宋" w:cs="仿宋"/>
          <w:spacing w:val="0"/>
          <w:sz w:val="24"/>
          <w:szCs w:val="24"/>
          <w:lang w:val="en-US" w:eastAsia="zh-CN"/>
        </w:rPr>
        <w:t>0</w:t>
      </w:r>
      <w:r>
        <w:rPr>
          <w:rFonts w:ascii="仿宋" w:hAnsi="仿宋" w:eastAsia="仿宋" w:cs="仿宋"/>
          <w:spacing w:val="0"/>
          <w:sz w:val="24"/>
          <w:szCs w:val="24"/>
        </w:rPr>
        <w:t>个；监测项目：常规指标共</w:t>
      </w:r>
      <w:r>
        <w:rPr>
          <w:rFonts w:hint="eastAsia" w:ascii="仿宋" w:hAnsi="仿宋" w:eastAsia="仿宋" w:cs="仿宋"/>
          <w:spacing w:val="0"/>
          <w:sz w:val="24"/>
          <w:szCs w:val="24"/>
          <w:lang w:val="en-US" w:eastAsia="zh-CN"/>
        </w:rPr>
        <w:t>38</w:t>
      </w:r>
      <w:r>
        <w:rPr>
          <w:rFonts w:ascii="仿宋" w:hAnsi="仿宋" w:eastAsia="仿宋" w:cs="仿宋"/>
          <w:spacing w:val="0"/>
          <w:sz w:val="24"/>
          <w:szCs w:val="24"/>
        </w:rPr>
        <w:t>项。</w:t>
      </w:r>
    </w:p>
    <w:sectPr>
      <w:headerReference r:id="rId3" w:type="default"/>
      <w:footerReference r:id="rId4" w:type="default"/>
      <w:pgSz w:w="16838" w:h="11906" w:orient="landscape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BF8E99">
    <w:pPr>
      <w:spacing w:line="14" w:lineRule="auto"/>
      <w:rPr>
        <w:rFonts w:ascii="Arial"/>
        <w:sz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DEA527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2YWJkZDQ1NWRmM2U2YjdiZGQ2ZWMyZGRiZDg2ODUifQ=="/>
  </w:docVars>
  <w:rsids>
    <w:rsidRoot w:val="623C02EF"/>
    <w:rsid w:val="2E1139D7"/>
    <w:rsid w:val="38DA534D"/>
    <w:rsid w:val="51FB66A2"/>
    <w:rsid w:val="5EA90D0C"/>
    <w:rsid w:val="623C02EF"/>
    <w:rsid w:val="73EA69E3"/>
    <w:rsid w:val="74CB2E6A"/>
    <w:rsid w:val="7A4C4D0F"/>
    <w:rsid w:val="7F0E6274"/>
    <w:rsid w:val="7F27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3"/>
    <w:qFormat/>
    <w:uiPriority w:val="0"/>
    <w:pPr>
      <w:spacing w:line="360" w:lineRule="auto"/>
      <w:ind w:firstLine="640" w:firstLineChars="200"/>
    </w:pPr>
    <w:rPr>
      <w:rFonts w:ascii="仿宋_GB2312" w:hAnsi="宋体"/>
      <w:color w:val="000000"/>
    </w:rPr>
  </w:style>
  <w:style w:type="paragraph" w:styleId="3">
    <w:name w:val="Body Text"/>
    <w:basedOn w:val="1"/>
    <w:autoRedefine/>
    <w:qFormat/>
    <w:uiPriority w:val="0"/>
    <w:pPr>
      <w:spacing w:before="73"/>
      <w:ind w:left="117"/>
    </w:pPr>
    <w:rPr>
      <w:rFonts w:ascii="Microsoft JhengHei" w:hAnsi="Microsoft JhengHei" w:eastAsia="Microsoft JhengHei"/>
      <w:sz w:val="32"/>
      <w:szCs w:val="32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font0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756</Words>
  <Characters>849</Characters>
  <Lines>0</Lines>
  <Paragraphs>0</Paragraphs>
  <TotalTime>3</TotalTime>
  <ScaleCrop>false</ScaleCrop>
  <LinksUpToDate>false</LinksUpToDate>
  <CharactersWithSpaces>849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2023-12-20T01:12:00Z</dcterms:created>
  <dc:creator>hellokitty</dc:creator>
  <cp:lastModifiedBy>包素琴</cp:lastModifiedBy>
  <dcterms:modified xsi:type="dcterms:W3CDTF">2025-06-24T01:57:13Z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450155E73EC74D1280FA1D3966ED0918_13</vt:lpwstr>
  </property>
  <property fmtid="{D5CDD505-2E9C-101B-9397-08002B2CF9AE}" pid="4" name="KSOTemplateDocerSaveRecord">
    <vt:lpwstr>eyJoZGlkIjoiNGJmZjdhZGNkZGIxN2MyMTNlMmU4MDZlZmM4MThjMGIifQ==</vt:lpwstr>
  </property>
</Properties>
</file>